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4D809" w14:textId="78275F0B" w:rsidR="00138555" w:rsidRPr="00283610" w:rsidRDefault="00138555" w:rsidP="00283610">
      <w:pPr>
        <w:spacing w:line="360" w:lineRule="auto"/>
        <w:ind w:left="10" w:hanging="10"/>
        <w:jc w:val="center"/>
        <w:rPr>
          <w:rFonts w:asciiTheme="minorHAnsi" w:eastAsia="Calibri Light" w:hAnsiTheme="minorHAnsi" w:cstheme="minorBidi"/>
          <w:color w:val="000000" w:themeColor="text1"/>
          <w:sz w:val="24"/>
          <w:szCs w:val="24"/>
        </w:rPr>
      </w:pPr>
      <w:bookmarkStart w:id="0" w:name="_GoBack"/>
      <w:bookmarkEnd w:id="0"/>
      <w:r w:rsidRPr="43EEFCB9">
        <w:rPr>
          <w:rFonts w:asciiTheme="minorHAnsi" w:eastAsia="Calibri Light" w:hAnsiTheme="minorHAnsi" w:cstheme="minorBidi"/>
          <w:color w:val="000000" w:themeColor="text1"/>
          <w:sz w:val="24"/>
          <w:szCs w:val="24"/>
        </w:rPr>
        <w:t>Príloha č. 3 Zmluvy o poskytovaní služieb a výkone činností manažéra stavby „Modernizácia a ekologizácia ZEVO OLO“</w:t>
      </w:r>
    </w:p>
    <w:p w14:paraId="7985F7E8" w14:textId="77777777" w:rsidR="001F28BC" w:rsidRPr="00283610" w:rsidRDefault="004F2D68" w:rsidP="00283610">
      <w:pPr>
        <w:spacing w:line="360" w:lineRule="auto"/>
        <w:ind w:right="1"/>
        <w:jc w:val="center"/>
        <w:rPr>
          <w:rFonts w:asciiTheme="minorHAnsi" w:eastAsiaTheme="majorEastAsia" w:hAnsiTheme="minorHAnsi" w:cstheme="minorHAnsi"/>
          <w:b/>
          <w:bCs/>
          <w:sz w:val="22"/>
        </w:rPr>
      </w:pPr>
      <w:r w:rsidRPr="00283610">
        <w:rPr>
          <w:rFonts w:asciiTheme="minorHAnsi" w:eastAsiaTheme="majorEastAsia" w:hAnsiTheme="minorHAnsi" w:cstheme="minorHAnsi"/>
          <w:b/>
          <w:bCs/>
          <w:sz w:val="22"/>
        </w:rPr>
        <w:t>ZOZNAM KĽÚČOVÝCH OSÔB</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464"/>
        <w:gridCol w:w="4470"/>
      </w:tblGrid>
      <w:tr w:rsidR="009C076F" w:rsidRPr="00283610" w14:paraId="53E49C2F" w14:textId="77777777" w:rsidTr="004E4F83">
        <w:tc>
          <w:tcPr>
            <w:tcW w:w="4860" w:type="dxa"/>
          </w:tcPr>
          <w:p w14:paraId="2384749F" w14:textId="77777777" w:rsidR="001F28BC" w:rsidRPr="00283610" w:rsidRDefault="001F28BC" w:rsidP="00283610">
            <w:pPr>
              <w:spacing w:before="120" w:line="360" w:lineRule="auto"/>
              <w:ind w:left="170"/>
              <w:contextualSpacing/>
              <w:rPr>
                <w:rFonts w:asciiTheme="minorHAnsi" w:hAnsiTheme="minorHAnsi" w:cstheme="minorHAnsi"/>
                <w:sz w:val="20"/>
                <w:szCs w:val="20"/>
                <w:u w:val="single"/>
              </w:rPr>
            </w:pPr>
            <w:r w:rsidRPr="00283610">
              <w:rPr>
                <w:rFonts w:asciiTheme="minorHAnsi" w:hAnsiTheme="minorHAnsi" w:cstheme="minorHAnsi"/>
                <w:sz w:val="20"/>
                <w:szCs w:val="20"/>
                <w:u w:val="single"/>
              </w:rPr>
              <w:t>Poskytovateľ:</w:t>
            </w:r>
          </w:p>
          <w:p w14:paraId="2B7ABC9F"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1EA2F6D5"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6CE3FF66"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01C9EAD6"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3A42D41B"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30CFEAC6" w14:textId="77777777" w:rsidR="001F28BC" w:rsidRPr="00283610" w:rsidRDefault="001F28BC" w:rsidP="00283610">
            <w:pPr>
              <w:spacing w:line="360" w:lineRule="auto"/>
              <w:contextualSpacing/>
              <w:rPr>
                <w:rFonts w:asciiTheme="minorHAnsi" w:hAnsiTheme="minorHAnsi" w:cstheme="minorHAnsi"/>
                <w:sz w:val="20"/>
                <w:szCs w:val="20"/>
              </w:rPr>
            </w:pPr>
          </w:p>
        </w:tc>
        <w:tc>
          <w:tcPr>
            <w:tcW w:w="4860" w:type="dxa"/>
          </w:tcPr>
          <w:p w14:paraId="336E8C0A" w14:textId="77777777" w:rsidR="001F28BC" w:rsidRPr="00283610" w:rsidRDefault="001F28BC" w:rsidP="00283610">
            <w:pPr>
              <w:pStyle w:val="paragraph"/>
              <w:spacing w:before="0" w:beforeAutospacing="0" w:after="0" w:afterAutospacing="0" w:line="360" w:lineRule="auto"/>
              <w:contextualSpacing/>
              <w:jc w:val="both"/>
              <w:textAlignment w:val="baseline"/>
              <w:rPr>
                <w:rStyle w:val="normaltextrun"/>
                <w:rFonts w:asciiTheme="minorHAnsi" w:hAnsiTheme="minorHAnsi" w:cstheme="minorHAnsi"/>
                <w:b/>
                <w:bCs/>
                <w:sz w:val="20"/>
                <w:szCs w:val="20"/>
              </w:rPr>
            </w:pPr>
            <w:r w:rsidRPr="00283610">
              <w:rPr>
                <w:rStyle w:val="normaltextrun"/>
                <w:rFonts w:asciiTheme="minorHAnsi" w:hAnsiTheme="minorHAnsi" w:cstheme="minorHAnsi"/>
                <w:b/>
                <w:bCs/>
                <w:sz w:val="20"/>
                <w:szCs w:val="20"/>
              </w:rPr>
              <w:t>Objednávateľ:</w:t>
            </w:r>
          </w:p>
          <w:p w14:paraId="32FF3ADE"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sidRPr="00283610">
              <w:rPr>
                <w:rStyle w:val="normaltextrun"/>
                <w:rFonts w:asciiTheme="minorHAnsi" w:hAnsiTheme="minorHAnsi" w:cstheme="minorHAnsi"/>
                <w:b/>
                <w:bCs/>
                <w:sz w:val="20"/>
                <w:szCs w:val="20"/>
              </w:rPr>
              <w:t>Odvoz a likvidácia odpadu a.s. v skratke: OLO a.s.</w:t>
            </w:r>
            <w:r w:rsidRPr="00283610">
              <w:rPr>
                <w:rStyle w:val="eop"/>
                <w:rFonts w:asciiTheme="minorHAnsi" w:hAnsiTheme="minorHAnsi" w:cstheme="minorHAnsi"/>
                <w:sz w:val="20"/>
                <w:szCs w:val="20"/>
              </w:rPr>
              <w:t> </w:t>
            </w:r>
          </w:p>
          <w:p w14:paraId="04822B52"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sidRPr="00283610">
              <w:rPr>
                <w:rStyle w:val="normaltextrun"/>
                <w:rFonts w:asciiTheme="minorHAnsi" w:hAnsiTheme="minorHAnsi" w:cstheme="minorHAnsi"/>
                <w:sz w:val="20"/>
                <w:szCs w:val="20"/>
              </w:rPr>
              <w:t>Ivanská cesta 22, 821 04 Bratislava</w:t>
            </w:r>
            <w:r w:rsidRPr="00283610">
              <w:rPr>
                <w:rStyle w:val="eop"/>
                <w:rFonts w:asciiTheme="minorHAnsi" w:hAnsiTheme="minorHAnsi" w:cstheme="minorHAnsi"/>
                <w:sz w:val="20"/>
                <w:szCs w:val="20"/>
              </w:rPr>
              <w:t> </w:t>
            </w:r>
          </w:p>
          <w:p w14:paraId="10C4A602"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sidRPr="00283610">
              <w:rPr>
                <w:rStyle w:val="normaltextrun"/>
                <w:rFonts w:asciiTheme="minorHAnsi" w:hAnsiTheme="minorHAnsi" w:cstheme="minorHAnsi"/>
                <w:sz w:val="20"/>
                <w:szCs w:val="20"/>
              </w:rPr>
              <w:t>IČO:</w:t>
            </w:r>
            <w:r w:rsidRPr="00283610">
              <w:rPr>
                <w:rStyle w:val="tabchar"/>
                <w:rFonts w:asciiTheme="minorHAnsi" w:eastAsia="Calibri" w:hAnsiTheme="minorHAnsi" w:cstheme="minorHAnsi"/>
                <w:sz w:val="20"/>
                <w:szCs w:val="20"/>
              </w:rPr>
              <w:t xml:space="preserve"> </w:t>
            </w:r>
            <w:r w:rsidRPr="00283610">
              <w:rPr>
                <w:rStyle w:val="normaltextrun"/>
                <w:rFonts w:asciiTheme="minorHAnsi" w:hAnsiTheme="minorHAnsi" w:cstheme="minorHAnsi"/>
                <w:sz w:val="20"/>
                <w:szCs w:val="20"/>
              </w:rPr>
              <w:t>00 681 300</w:t>
            </w:r>
            <w:r w:rsidRPr="00283610">
              <w:rPr>
                <w:rStyle w:val="eop"/>
                <w:rFonts w:asciiTheme="minorHAnsi" w:hAnsiTheme="minorHAnsi" w:cstheme="minorHAnsi"/>
                <w:sz w:val="20"/>
                <w:szCs w:val="20"/>
              </w:rPr>
              <w:t> </w:t>
            </w:r>
          </w:p>
          <w:p w14:paraId="63215D90"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sidRPr="00283610">
              <w:rPr>
                <w:rStyle w:val="normaltextrun"/>
                <w:rFonts w:asciiTheme="minorHAnsi" w:hAnsiTheme="minorHAnsi" w:cstheme="minorHAnsi"/>
                <w:sz w:val="20"/>
                <w:szCs w:val="20"/>
              </w:rPr>
              <w:t>DIČ:</w:t>
            </w:r>
            <w:r w:rsidRPr="00283610">
              <w:rPr>
                <w:rStyle w:val="tabchar"/>
                <w:rFonts w:asciiTheme="minorHAnsi" w:eastAsia="Calibri" w:hAnsiTheme="minorHAnsi" w:cstheme="minorHAnsi"/>
                <w:sz w:val="20"/>
                <w:szCs w:val="20"/>
              </w:rPr>
              <w:t xml:space="preserve"> </w:t>
            </w:r>
            <w:r w:rsidRPr="00283610">
              <w:rPr>
                <w:rStyle w:val="normaltextrun"/>
                <w:rFonts w:asciiTheme="minorHAnsi" w:hAnsiTheme="minorHAnsi" w:cstheme="minorHAnsi"/>
                <w:sz w:val="20"/>
                <w:szCs w:val="20"/>
              </w:rPr>
              <w:t>2020318256</w:t>
            </w:r>
            <w:r w:rsidRPr="00283610">
              <w:rPr>
                <w:rStyle w:val="eop"/>
                <w:rFonts w:asciiTheme="minorHAnsi" w:hAnsiTheme="minorHAnsi" w:cstheme="minorHAnsi"/>
                <w:sz w:val="20"/>
                <w:szCs w:val="20"/>
              </w:rPr>
              <w:t> </w:t>
            </w:r>
          </w:p>
          <w:p w14:paraId="120F380E"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sidRPr="00283610">
              <w:rPr>
                <w:rStyle w:val="normaltextrun"/>
                <w:rFonts w:asciiTheme="minorHAnsi" w:hAnsiTheme="minorHAnsi" w:cstheme="minorHAnsi"/>
                <w:sz w:val="20"/>
                <w:szCs w:val="20"/>
              </w:rPr>
              <w:t>IČ DPH:</w:t>
            </w:r>
            <w:r w:rsidRPr="00283610">
              <w:rPr>
                <w:rStyle w:val="tabchar"/>
                <w:rFonts w:asciiTheme="minorHAnsi" w:eastAsia="Calibri" w:hAnsiTheme="minorHAnsi" w:cstheme="minorHAnsi"/>
                <w:sz w:val="20"/>
                <w:szCs w:val="20"/>
              </w:rPr>
              <w:t xml:space="preserve"> </w:t>
            </w:r>
            <w:r w:rsidRPr="00283610">
              <w:rPr>
                <w:rStyle w:val="normaltextrun"/>
                <w:rFonts w:asciiTheme="minorHAnsi" w:hAnsiTheme="minorHAnsi" w:cstheme="minorHAnsi"/>
                <w:sz w:val="20"/>
                <w:szCs w:val="20"/>
              </w:rPr>
              <w:t>SK2020318256</w:t>
            </w:r>
            <w:r w:rsidRPr="00283610">
              <w:rPr>
                <w:rStyle w:val="eop"/>
                <w:rFonts w:asciiTheme="minorHAnsi" w:hAnsiTheme="minorHAnsi" w:cstheme="minorHAnsi"/>
                <w:sz w:val="20"/>
                <w:szCs w:val="20"/>
              </w:rPr>
              <w:t> </w:t>
            </w:r>
          </w:p>
          <w:p w14:paraId="6CE62349" w14:textId="77777777" w:rsidR="001F28BC" w:rsidRPr="00283610" w:rsidRDefault="001F28BC" w:rsidP="00283610">
            <w:pPr>
              <w:spacing w:line="360" w:lineRule="auto"/>
              <w:ind w:left="131"/>
              <w:contextualSpacing/>
              <w:rPr>
                <w:rFonts w:asciiTheme="minorHAnsi" w:hAnsiTheme="minorHAnsi" w:cstheme="minorHAnsi"/>
                <w:sz w:val="20"/>
                <w:szCs w:val="20"/>
              </w:rPr>
            </w:pPr>
          </w:p>
        </w:tc>
      </w:tr>
      <w:tr w:rsidR="009C076F" w:rsidRPr="00283610" w14:paraId="65148EFF" w14:textId="77777777" w:rsidTr="004E4F83">
        <w:tc>
          <w:tcPr>
            <w:tcW w:w="4860" w:type="dxa"/>
          </w:tcPr>
          <w:p w14:paraId="044889E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ZAMESTNANEC</w:t>
            </w:r>
            <w:r w:rsidR="004F2D68" w:rsidRPr="00283610">
              <w:rPr>
                <w:rFonts w:asciiTheme="minorHAnsi" w:hAnsiTheme="minorHAnsi" w:cstheme="minorHAnsi"/>
                <w:sz w:val="20"/>
                <w:szCs w:val="20"/>
              </w:rPr>
              <w:t xml:space="preserve"> ZODPOVEDNÝ ZA PLNENIE POVINNOSTÍ PODĽA ČL. VI. ZMLUVY VO VZŤAHU K EXPERTOM:</w:t>
            </w:r>
          </w:p>
          <w:p w14:paraId="6DDDFED5"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788634E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ZODPOVEDNÝ ZAMESTNANEC:</w:t>
            </w:r>
          </w:p>
          <w:p w14:paraId="4FA76D2F"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r w:rsidR="009C076F" w:rsidRPr="00283610" w14:paraId="77EBF54E" w14:textId="77777777" w:rsidTr="004E4F83">
        <w:tc>
          <w:tcPr>
            <w:tcW w:w="4860" w:type="dxa"/>
          </w:tcPr>
          <w:p w14:paraId="60BEAE31"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TELEFÓN:</w:t>
            </w:r>
          </w:p>
          <w:p w14:paraId="0E2D7AAD"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01C7EF68"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TELEFÓN:</w:t>
            </w:r>
          </w:p>
          <w:p w14:paraId="6E3810DE"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r w:rsidR="001F28BC" w:rsidRPr="00283610" w14:paraId="350AC111" w14:textId="77777777" w:rsidTr="004E4F83">
        <w:tc>
          <w:tcPr>
            <w:tcW w:w="4860" w:type="dxa"/>
            <w:tcBorders>
              <w:bottom w:val="double" w:sz="4" w:space="0" w:color="auto"/>
            </w:tcBorders>
          </w:tcPr>
          <w:p w14:paraId="322EAE64"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E-MAIL:</w:t>
            </w:r>
          </w:p>
          <w:p w14:paraId="43E5125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45FC54B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E-MAIL:</w:t>
            </w:r>
          </w:p>
          <w:p w14:paraId="7C49C4AB"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bl>
    <w:p w14:paraId="7FFF6526" w14:textId="77777777" w:rsidR="00283610" w:rsidRDefault="00283610" w:rsidP="00283610">
      <w:pPr>
        <w:spacing w:after="120" w:line="360" w:lineRule="auto"/>
        <w:contextualSpacing/>
        <w:jc w:val="both"/>
        <w:rPr>
          <w:rFonts w:asciiTheme="minorHAnsi" w:hAnsiTheme="minorHAnsi" w:cstheme="minorHAnsi"/>
          <w:sz w:val="22"/>
        </w:rPr>
      </w:pPr>
    </w:p>
    <w:p w14:paraId="4E58FAE2" w14:textId="08AE9A48" w:rsidR="004F2D68" w:rsidRPr="00283610" w:rsidRDefault="001F28BC" w:rsidP="00283610">
      <w:pPr>
        <w:spacing w:after="120" w:line="360" w:lineRule="auto"/>
        <w:contextualSpacing/>
        <w:jc w:val="both"/>
        <w:rPr>
          <w:rFonts w:asciiTheme="minorHAnsi" w:hAnsiTheme="minorHAnsi" w:cstheme="minorHAnsi"/>
          <w:sz w:val="22"/>
        </w:rPr>
      </w:pPr>
      <w:r w:rsidRPr="00283610">
        <w:rPr>
          <w:rFonts w:asciiTheme="minorHAnsi" w:hAnsiTheme="minorHAnsi" w:cstheme="minorHAnsi"/>
          <w:sz w:val="22"/>
        </w:rPr>
        <w:t>Táto príloha predstavuje záväzn</w:t>
      </w:r>
      <w:r w:rsidR="004F2D68" w:rsidRPr="00283610">
        <w:rPr>
          <w:rFonts w:asciiTheme="minorHAnsi" w:hAnsiTheme="minorHAnsi" w:cstheme="minorHAnsi"/>
          <w:sz w:val="22"/>
        </w:rPr>
        <w:t>ý Zoznam Kľúčových osôb podieľajúcich sa na p</w:t>
      </w:r>
      <w:r w:rsidR="00835BC6" w:rsidRPr="00283610">
        <w:rPr>
          <w:rFonts w:asciiTheme="minorHAnsi" w:hAnsiTheme="minorHAnsi" w:cstheme="minorHAnsi"/>
          <w:sz w:val="22"/>
        </w:rPr>
        <w:t>oskytovaní Služby podľa čl. VI. </w:t>
      </w:r>
      <w:r w:rsidR="004F2D68" w:rsidRPr="00283610">
        <w:rPr>
          <w:rFonts w:asciiTheme="minorHAnsi" w:hAnsiTheme="minorHAnsi" w:cstheme="minorHAnsi"/>
          <w:sz w:val="22"/>
        </w:rPr>
        <w:t>bodu 6.4. Zmluvy.</w:t>
      </w:r>
    </w:p>
    <w:p w14:paraId="469D890B" w14:textId="77777777" w:rsidR="001F28BC" w:rsidRPr="00283610" w:rsidRDefault="006C6C60" w:rsidP="00283610">
      <w:pPr>
        <w:spacing w:after="120" w:line="360" w:lineRule="auto"/>
        <w:contextualSpacing/>
        <w:jc w:val="both"/>
        <w:rPr>
          <w:rFonts w:asciiTheme="minorHAnsi" w:hAnsiTheme="minorHAnsi" w:cstheme="minorHAnsi"/>
          <w:sz w:val="22"/>
        </w:rPr>
      </w:pPr>
      <w:r w:rsidRPr="00283610">
        <w:rPr>
          <w:rFonts w:asciiTheme="minorHAnsi" w:hAnsiTheme="minorHAnsi" w:cstheme="minorHAnsi"/>
          <w:sz w:val="22"/>
        </w:rPr>
        <w:t>Objednávateľ vyžaduje, aby ktorýkoľvek z Kľúčových odborníkov ovládal aspoň jeden z nižšie uvedených jazykov na úrovni rodného jazyka alebo na úrovni C1</w:t>
      </w:r>
      <w:r w:rsidR="007F69E7" w:rsidRPr="00283610">
        <w:rPr>
          <w:rFonts w:asciiTheme="minorHAnsi" w:hAnsiTheme="minorHAnsi" w:cstheme="minorHAnsi"/>
          <w:sz w:val="22"/>
        </w:rPr>
        <w:t xml:space="preserve"> (definícia v zmysle metodiky pre Spoločný európsky referenčný rámec pre jazykové znalosti)</w:t>
      </w:r>
      <w:r w:rsidRPr="00283610">
        <w:rPr>
          <w:rFonts w:asciiTheme="minorHAnsi" w:hAnsiTheme="minorHAnsi" w:cstheme="minorHAnsi"/>
          <w:sz w:val="22"/>
        </w:rPr>
        <w:t>:</w:t>
      </w:r>
    </w:p>
    <w:p w14:paraId="249F35C7"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sidRPr="00283610">
        <w:rPr>
          <w:rFonts w:asciiTheme="minorHAnsi" w:hAnsiTheme="minorHAnsi" w:cstheme="minorHAnsi"/>
          <w:sz w:val="22"/>
        </w:rPr>
        <w:t>slovenský jazyk</w:t>
      </w:r>
      <w:r w:rsidR="007F69E7" w:rsidRPr="00283610">
        <w:rPr>
          <w:rFonts w:asciiTheme="minorHAnsi" w:hAnsiTheme="minorHAnsi" w:cstheme="minorHAnsi"/>
          <w:sz w:val="22"/>
        </w:rPr>
        <w:t>,</w:t>
      </w:r>
    </w:p>
    <w:p w14:paraId="0ADED169"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sidRPr="00283610">
        <w:rPr>
          <w:rFonts w:asciiTheme="minorHAnsi" w:hAnsiTheme="minorHAnsi" w:cstheme="minorHAnsi"/>
          <w:sz w:val="22"/>
        </w:rPr>
        <w:t>český jazyk</w:t>
      </w:r>
      <w:r w:rsidR="007F69E7" w:rsidRPr="00283610">
        <w:rPr>
          <w:rFonts w:asciiTheme="minorHAnsi" w:hAnsiTheme="minorHAnsi" w:cstheme="minorHAnsi"/>
          <w:sz w:val="22"/>
        </w:rPr>
        <w:t>,</w:t>
      </w:r>
    </w:p>
    <w:p w14:paraId="211472E0"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sidRPr="00283610">
        <w:rPr>
          <w:rFonts w:asciiTheme="minorHAnsi" w:hAnsiTheme="minorHAnsi" w:cstheme="minorHAnsi"/>
          <w:sz w:val="22"/>
        </w:rPr>
        <w:t>anglický jazyk</w:t>
      </w:r>
      <w:r w:rsidR="007F69E7" w:rsidRPr="00283610">
        <w:rPr>
          <w:rFonts w:asciiTheme="minorHAnsi" w:hAnsiTheme="minorHAnsi" w:cstheme="minorHAnsi"/>
          <w:sz w:val="22"/>
        </w:rPr>
        <w:t>.</w:t>
      </w:r>
    </w:p>
    <w:p w14:paraId="2887CB07" w14:textId="77777777" w:rsidR="006C6C60" w:rsidRPr="00283610" w:rsidRDefault="007F69E7" w:rsidP="00283610">
      <w:pPr>
        <w:spacing w:after="120" w:line="360" w:lineRule="auto"/>
        <w:contextualSpacing/>
        <w:jc w:val="both"/>
        <w:rPr>
          <w:rFonts w:asciiTheme="minorHAnsi" w:hAnsiTheme="minorHAnsi" w:cstheme="minorHAnsi"/>
          <w:sz w:val="22"/>
        </w:rPr>
      </w:pPr>
      <w:r w:rsidRPr="00283610">
        <w:rPr>
          <w:rFonts w:asciiTheme="minorHAnsi" w:hAnsiTheme="minorHAnsi" w:cstheme="minorHAnsi"/>
          <w:sz w:val="22"/>
        </w:rPr>
        <w:t xml:space="preserve">Objednávateľ je na základe dôvodných pochybností (najmä komunikačné nedorozumenia pri plnení) o splnení tejto požiadavky oprávnený Poskytovateľa požiadať o preukázanie splnenia tejto požiadavky (t.j. Poskytovateľ to nepreukazuje automaticky, ale len na základe požiadavky Objednávateľa), a to v lehote určenej Objednávateľom. </w:t>
      </w:r>
      <w:r w:rsidR="00835BC6" w:rsidRPr="00283610">
        <w:rPr>
          <w:rFonts w:asciiTheme="minorHAnsi" w:hAnsiTheme="minorHAnsi" w:cstheme="minorHAnsi"/>
          <w:sz w:val="22"/>
        </w:rPr>
        <w:t>Pokiaľ Poskytovateľ nepreukáže splnenie tejto požiadavky, Objednávateľ má právo požiadať o nahradenie daného Kľúčového odborníka v zmysle pravidiel uvedených v čl. VI. Zmluvy.</w:t>
      </w:r>
    </w:p>
    <w:p w14:paraId="7C84823D" w14:textId="77777777" w:rsidR="00BC71D8" w:rsidRPr="009C076F" w:rsidRDefault="00BC71D8">
      <w:pPr>
        <w:spacing w:after="160" w:line="259" w:lineRule="auto"/>
        <w:rPr>
          <w:rFonts w:ascii="Arial" w:hAnsi="Arial" w:cs="Arial"/>
          <w:szCs w:val="18"/>
        </w:rPr>
      </w:pPr>
      <w:r w:rsidRPr="009C076F">
        <w:rPr>
          <w:rFonts w:ascii="Arial" w:hAnsi="Arial" w:cs="Arial"/>
          <w:szCs w:val="18"/>
        </w:rPr>
        <w:br w:type="page"/>
      </w:r>
    </w:p>
    <w:p w14:paraId="02854EEE" w14:textId="77777777" w:rsidR="004F2D68" w:rsidRPr="00283610" w:rsidRDefault="006C6C60" w:rsidP="00283610">
      <w:pPr>
        <w:pStyle w:val="Odsekzoznamu"/>
        <w:numPr>
          <w:ilvl w:val="0"/>
          <w:numId w:val="5"/>
        </w:numPr>
        <w:ind w:left="426" w:hanging="426"/>
        <w:jc w:val="both"/>
        <w:rPr>
          <w:rFonts w:asciiTheme="minorHAnsi" w:hAnsiTheme="minorHAnsi" w:cstheme="minorHAnsi"/>
          <w:b/>
          <w:sz w:val="22"/>
        </w:rPr>
      </w:pPr>
      <w:r w:rsidRPr="00283610">
        <w:rPr>
          <w:rFonts w:asciiTheme="minorHAnsi" w:hAnsiTheme="minorHAnsi" w:cstheme="minorHAnsi"/>
          <w:b/>
          <w:sz w:val="22"/>
        </w:rPr>
        <w:lastRenderedPageBreak/>
        <w:t>Zoznam osôb, ktorých prax a/alebo odbornosť Poskytovateľ preukázal vo VO ako splnenie podmienky účasti podľa § 34 ods. 1 písm. g) zákona o verejnom obstarávaní:</w:t>
      </w:r>
    </w:p>
    <w:tbl>
      <w:tblPr>
        <w:tblStyle w:val="Tabukasmriekou3zvrazneni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4309"/>
        <w:gridCol w:w="2727"/>
      </w:tblGrid>
      <w:tr w:rsidR="009C076F" w:rsidRPr="002C730E" w14:paraId="3B9F3E1C" w14:textId="77777777" w:rsidTr="00006325">
        <w:trPr>
          <w:cnfStyle w:val="100000000000" w:firstRow="1" w:lastRow="0" w:firstColumn="0" w:lastColumn="0" w:oddVBand="0" w:evenVBand="0" w:oddHBand="0" w:evenHBand="0" w:firstRowFirstColumn="0" w:firstRowLastColumn="0" w:lastRowFirstColumn="0" w:lastRowLastColumn="0"/>
          <w:trHeight w:val="600"/>
        </w:trPr>
        <w:tc>
          <w:tcPr>
            <w:cnfStyle w:val="001000000100" w:firstRow="0" w:lastRow="0" w:firstColumn="1" w:lastColumn="0" w:oddVBand="0" w:evenVBand="0" w:oddHBand="0" w:evenHBand="0" w:firstRowFirstColumn="1" w:firstRowLastColumn="0" w:lastRowFirstColumn="0" w:lastRowLastColumn="0"/>
            <w:tcW w:w="2020" w:type="dxa"/>
            <w:tcBorders>
              <w:top w:val="none" w:sz="0" w:space="0" w:color="auto"/>
              <w:left w:val="none" w:sz="0" w:space="0" w:color="auto"/>
              <w:bottom w:val="none" w:sz="0" w:space="0" w:color="auto"/>
              <w:right w:val="none" w:sz="0" w:space="0" w:color="auto"/>
            </w:tcBorders>
            <w:vAlign w:val="center"/>
            <w:hideMark/>
          </w:tcPr>
          <w:p w14:paraId="4F31C22C" w14:textId="77777777" w:rsidR="006C6C60" w:rsidRPr="002C730E" w:rsidRDefault="006C6C60" w:rsidP="00DB24FE">
            <w:pPr>
              <w:spacing w:after="120" w:line="240" w:lineRule="auto"/>
              <w:jc w:val="center"/>
              <w:textAlignment w:val="baseline"/>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Kľúčový odborník</w:t>
            </w:r>
          </w:p>
        </w:tc>
        <w:tc>
          <w:tcPr>
            <w:tcW w:w="4309" w:type="dxa"/>
            <w:tcBorders>
              <w:top w:val="none" w:sz="0" w:space="0" w:color="auto"/>
              <w:left w:val="none" w:sz="0" w:space="0" w:color="auto"/>
              <w:right w:val="none" w:sz="0" w:space="0" w:color="auto"/>
            </w:tcBorders>
            <w:vAlign w:val="center"/>
            <w:hideMark/>
          </w:tcPr>
          <w:p w14:paraId="42F2F74A" w14:textId="77777777" w:rsidR="006C6C60" w:rsidRPr="002C730E" w:rsidRDefault="006C6C60" w:rsidP="00DB24FE">
            <w:pPr>
              <w:spacing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Požiadavka na odborníka</w:t>
            </w:r>
          </w:p>
        </w:tc>
        <w:tc>
          <w:tcPr>
            <w:tcW w:w="2727" w:type="dxa"/>
            <w:tcBorders>
              <w:top w:val="none" w:sz="0" w:space="0" w:color="auto"/>
              <w:left w:val="none" w:sz="0" w:space="0" w:color="auto"/>
              <w:right w:val="none" w:sz="0" w:space="0" w:color="auto"/>
            </w:tcBorders>
            <w:vAlign w:val="center"/>
            <w:hideMark/>
          </w:tcPr>
          <w:p w14:paraId="7E05B289" w14:textId="77777777" w:rsidR="006C6C60" w:rsidRPr="002C730E" w:rsidRDefault="006C6C60" w:rsidP="00DB24FE">
            <w:pPr>
              <w:spacing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Spôsob preukázania</w:t>
            </w:r>
            <w:r w:rsidR="007F69E7" w:rsidRPr="002C730E">
              <w:rPr>
                <w:rFonts w:asciiTheme="minorHAnsi" w:eastAsia="Times New Roman" w:hAnsiTheme="minorHAnsi" w:cstheme="minorHAnsi"/>
                <w:sz w:val="20"/>
                <w:szCs w:val="20"/>
                <w:lang w:eastAsia="sk-SK"/>
              </w:rPr>
              <w:t xml:space="preserve"> v prípade nahradenia podľa čl. VI Zmluvy</w:t>
            </w:r>
          </w:p>
        </w:tc>
      </w:tr>
      <w:tr w:rsidR="009C076F" w:rsidRPr="002C730E" w14:paraId="000542BE" w14:textId="77777777" w:rsidTr="00006325">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vMerge w:val="restart"/>
            <w:tcBorders>
              <w:top w:val="none" w:sz="0" w:space="0" w:color="auto"/>
              <w:left w:val="none" w:sz="0" w:space="0" w:color="auto"/>
              <w:bottom w:val="none" w:sz="0" w:space="0" w:color="auto"/>
            </w:tcBorders>
            <w:hideMark/>
          </w:tcPr>
          <w:p w14:paraId="671E9A4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Hlavný inžinier projektu [HIP]</w:t>
            </w:r>
          </w:p>
        </w:tc>
        <w:tc>
          <w:tcPr>
            <w:tcW w:w="4309" w:type="dxa"/>
            <w:hideMark/>
          </w:tcPr>
          <w:p w14:paraId="1C10808A" w14:textId="5DE86CC2"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15 rokov (180 mesiacov) praxe na riadiacich pozíciách (vedúci projekčného tímu, vedúci realizačného tímu odborníkov, zodpovednosť za uvedenie technológií do prevádzky, alebo vedúci tímu technického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w:t>
            </w:r>
          </w:p>
          <w:p w14:paraId="401FE834" w14:textId="77777777"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Riadiacou pozíciou sa rozumie osoba priamo zodpovedná za projekciu/realizáciu / dozorovanie diela /projektu v zmysle cieľa zmluvného záväzku.  </w:t>
            </w:r>
          </w:p>
        </w:tc>
        <w:tc>
          <w:tcPr>
            <w:tcW w:w="2727" w:type="dxa"/>
            <w:hideMark/>
          </w:tcPr>
          <w:p w14:paraId="231BE3F7" w14:textId="77777777"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08AEDEBC" w14:textId="77777777" w:rsidTr="00006325">
        <w:trPr>
          <w:trHeight w:val="1485"/>
        </w:trPr>
        <w:tc>
          <w:tcPr>
            <w:cnfStyle w:val="001000000000" w:firstRow="0" w:lastRow="0" w:firstColumn="1" w:lastColumn="0" w:oddVBand="0" w:evenVBand="0" w:oddHBand="0" w:evenHBand="0" w:firstRowFirstColumn="0" w:firstRowLastColumn="0" w:lastRowFirstColumn="0" w:lastRowLastColumn="0"/>
            <w:tcW w:w="2020" w:type="dxa"/>
            <w:vMerge/>
            <w:tcBorders>
              <w:top w:val="none" w:sz="0" w:space="0" w:color="auto"/>
              <w:left w:val="none" w:sz="0" w:space="0" w:color="auto"/>
              <w:bottom w:val="none" w:sz="0" w:space="0" w:color="auto"/>
            </w:tcBorders>
          </w:tcPr>
          <w:p w14:paraId="64DE157D"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36EB4B88"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7BBD700D"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2D80A626"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3B72CA5C"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3DC9FAFF"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1A8826A1" w14:textId="77777777" w:rsidTr="00006325">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37A37A76" w14:textId="77777777" w:rsidR="006C6C60" w:rsidRPr="002C730E" w:rsidRDefault="006C6C60"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Zástupca hlavného inžiniera projektu</w:t>
            </w:r>
          </w:p>
        </w:tc>
        <w:tc>
          <w:tcPr>
            <w:tcW w:w="4309" w:type="dxa"/>
            <w:hideMark/>
          </w:tcPr>
          <w:p w14:paraId="159DC222" w14:textId="483C2C9E" w:rsidR="006C6C60" w:rsidRPr="002C730E" w:rsidRDefault="006C6C60"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15 rokov (180 mesiacov) praxe na riadiacich pozíciách (vedúci projekčného tímu, vedúci realizačného tímu odborníkov, zodpovednosť za uvedenie technológií do prevádzky, alebo vedúci tímu technického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w:t>
            </w:r>
          </w:p>
          <w:p w14:paraId="602D4DD8" w14:textId="77777777" w:rsidR="006C6C60" w:rsidRPr="002C730E" w:rsidRDefault="006C6C60"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Riadiacou pozíciou sa rozumie osoba priamo zodpovedná za projekciu/realizáciu / dozorovanie diela /projektu v zmysle cieľa zmluvného záväzku.  </w:t>
            </w:r>
          </w:p>
        </w:tc>
        <w:tc>
          <w:tcPr>
            <w:tcW w:w="2727" w:type="dxa"/>
            <w:hideMark/>
          </w:tcPr>
          <w:p w14:paraId="451039DA" w14:textId="77777777" w:rsidR="006C6C60" w:rsidRPr="002C730E" w:rsidRDefault="006C6C60" w:rsidP="009720A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22EB89CE" w14:textId="77777777" w:rsidTr="00006325">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743EBE6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261CA14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3363416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01D12A3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04D6E5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458F3B87"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036C8AB7" w14:textId="77777777" w:rsidTr="00006325">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41125C8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komplexné architektonické a inžinierske služby</w:t>
            </w:r>
          </w:p>
        </w:tc>
        <w:tc>
          <w:tcPr>
            <w:tcW w:w="4309" w:type="dxa"/>
            <w:hideMark/>
          </w:tcPr>
          <w:p w14:paraId="7875A0AE"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Disponuje odbornou spôsobilosťou (oprávnenie autorizovaného architekta) podľa zákona č.138/1992 Zb. v platnom znení (alebo rovnocennej právnej normy (oprávňujúcej výkon architekta) platnej v krajine sídla záujemcu alebo v krajine pôvodu osoby),   </w:t>
            </w:r>
          </w:p>
        </w:tc>
        <w:tc>
          <w:tcPr>
            <w:tcW w:w="2727" w:type="dxa"/>
            <w:hideMark/>
          </w:tcPr>
          <w:p w14:paraId="53A21F08"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platného oprávnenia na výkon danej činnosti daného kľúčového odborníka. </w:t>
            </w:r>
          </w:p>
          <w:p w14:paraId="0D8D5E6F"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w:t>
            </w:r>
          </w:p>
        </w:tc>
      </w:tr>
      <w:tr w:rsidR="009C076F" w:rsidRPr="002C730E" w14:paraId="30BA03EC" w14:textId="77777777" w:rsidTr="00006325">
        <w:trPr>
          <w:trHeight w:val="49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76123F68"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35176A1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5E4D26F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50DC467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2D89202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00A40E02"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559EE336" w14:textId="77777777" w:rsidTr="00006325">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6B353A1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statiku stavieb a nosných konštrukcií</w:t>
            </w:r>
          </w:p>
        </w:tc>
        <w:tc>
          <w:tcPr>
            <w:tcW w:w="4309" w:type="dxa"/>
            <w:hideMark/>
          </w:tcPr>
          <w:p w14:paraId="74037DE1" w14:textId="6A4159EE"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zodpovednej za statiku (člen projekčného tímu zodpovedný za statiku, člen realizačného tímu odborníkov zodpovedný za statiku,  alebo člen tímu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statiku) v projektoch výstavby/rekonštrukcie technologických celkov energetických zariadení alebo ZEVO.  </w:t>
            </w:r>
          </w:p>
        </w:tc>
        <w:tc>
          <w:tcPr>
            <w:tcW w:w="2727" w:type="dxa"/>
            <w:hideMark/>
          </w:tcPr>
          <w:p w14:paraId="45011567"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141AE475" w14:textId="77777777" w:rsidTr="00006325">
        <w:trPr>
          <w:trHeight w:val="1833"/>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4B7F83C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75F052F8"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1FABEBD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2183080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3AD87AA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1DE5CDF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0CA39380" w14:textId="77777777" w:rsidTr="00006325">
        <w:trPr>
          <w:cnfStyle w:val="000000100000" w:firstRow="0" w:lastRow="0" w:firstColumn="0" w:lastColumn="0" w:oddVBand="0" w:evenVBand="0" w:oddHBand="1" w:evenHBand="0" w:firstRowFirstColumn="0" w:firstRowLastColumn="0" w:lastRowFirstColumn="0" w:lastRowLastColumn="0"/>
          <w:trHeight w:val="274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66BB15AC"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pozemné infraštruktúrne stavby </w:t>
            </w:r>
            <w:r w:rsidRPr="002C730E">
              <w:rPr>
                <w:rFonts w:asciiTheme="minorHAnsi" w:eastAsia="Times New Roman" w:hAnsiTheme="minorHAnsi" w:cstheme="minorHAnsi"/>
                <w:sz w:val="20"/>
                <w:szCs w:val="20"/>
                <w:lang w:eastAsia="sk-SK"/>
              </w:rPr>
              <w:br/>
              <w:t>(inžinier na konštrukcie pozemných alebo inžinierskych stavieb)</w:t>
            </w:r>
          </w:p>
        </w:tc>
        <w:tc>
          <w:tcPr>
            <w:tcW w:w="4309" w:type="dxa"/>
            <w:hideMark/>
          </w:tcPr>
          <w:p w14:paraId="323B5807" w14:textId="0AB52326"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Min. 10 rokov (120 mesiacov) praxe na pozícií zodpovednej za projekciu pozemných stavieb (člen  projekčného tímu, člen realizačného tímu odborníkov,  alebo člen tímu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 projektoch výstavby/rekonštrukcie: </w:t>
            </w:r>
          </w:p>
          <w:p w14:paraId="29ACD7A4"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technologických celkov energetických zariadení alebo </w:t>
            </w:r>
          </w:p>
          <w:p w14:paraId="66D972E9"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na infraštruktúrnych stavbách so zabudovanými technológiami v investičnej hodnote aspoň 5 mil. EUR bez DPH alebo </w:t>
            </w:r>
          </w:p>
          <w:p w14:paraId="3F1A47A9"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vo výstavbe technologických celkov vo výrobných podnikoch so spaľovacími kotlami.</w:t>
            </w:r>
            <w:r w:rsidRPr="002C730E">
              <w:rPr>
                <w:rFonts w:asciiTheme="minorHAnsi" w:eastAsia="Times New Roman" w:hAnsiTheme="minorHAnsi" w:cstheme="minorHAnsi"/>
                <w:b/>
                <w:bCs/>
                <w:sz w:val="20"/>
                <w:szCs w:val="20"/>
                <w:lang w:eastAsia="sk-SK"/>
              </w:rPr>
              <w:t xml:space="preserve"> </w:t>
            </w:r>
            <w:r w:rsidRPr="002C730E">
              <w:rPr>
                <w:rFonts w:asciiTheme="minorHAnsi" w:eastAsia="Times New Roman" w:hAnsiTheme="minorHAnsi" w:cstheme="minorHAnsi"/>
                <w:sz w:val="20"/>
                <w:szCs w:val="20"/>
                <w:lang w:eastAsia="sk-SK"/>
              </w:rPr>
              <w:t> </w:t>
            </w:r>
          </w:p>
        </w:tc>
        <w:tc>
          <w:tcPr>
            <w:tcW w:w="2727" w:type="dxa"/>
            <w:hideMark/>
          </w:tcPr>
          <w:p w14:paraId="6E3BF143"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0D65C71E" w14:textId="77777777" w:rsidTr="00006325">
        <w:trPr>
          <w:trHeight w:val="1466"/>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7A5E4839"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0E05B1C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0B82484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201AD67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40A20F1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242A7F6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626CE644" w14:textId="77777777" w:rsidTr="00006325">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14948EB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technické, technologické a energetické vybavenie stavieb (Inžinier pre technické, technologické a energetické vybavenie stavieb)</w:t>
            </w:r>
          </w:p>
        </w:tc>
        <w:tc>
          <w:tcPr>
            <w:tcW w:w="4309" w:type="dxa"/>
            <w:hideMark/>
          </w:tcPr>
          <w:p w14:paraId="22329FAD" w14:textId="1E36E1CA"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zodpovednej za technické, technologické a energetické vybavenie stavieb (člen  projekčného tímu zodpovedný za danú oblasť, člen realizačného tímu odborníkov zodpovedný za danú oblasť,  alebo člen tímu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danú oblasť) v projektoch výstavby/rekonštrukcie technologických celkov energetických zariadení alebo ZEVO. </w:t>
            </w:r>
          </w:p>
          <w:p w14:paraId="0F030D51" w14:textId="3E4C2E2A" w:rsidR="00835BC6" w:rsidRPr="002C730E" w:rsidRDefault="00835BC6"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c>
          <w:tcPr>
            <w:tcW w:w="2727" w:type="dxa"/>
            <w:hideMark/>
          </w:tcPr>
          <w:p w14:paraId="0322A051"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3A9BFEB4" w14:textId="77777777" w:rsidTr="00006325">
        <w:trPr>
          <w:trHeight w:val="1344"/>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06CAAA4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27F43686"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5EDC716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49F70AC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256655E2"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61F978C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2F2F6942" w14:textId="77777777" w:rsidTr="00006325">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0D871C0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Technológiu kotla</w:t>
            </w:r>
          </w:p>
        </w:tc>
        <w:tc>
          <w:tcPr>
            <w:tcW w:w="4309" w:type="dxa"/>
            <w:hideMark/>
          </w:tcPr>
          <w:p w14:paraId="134A1953" w14:textId="7DCE7D35"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zodpovednej za technológiu kotla (člen  projekčného tímu zodpovedný za danú oblasť, člen realizačného tímu odborníkov zodpovedný za danú oblasť,  alebo člen tímu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danú oblasť) v projektoch výstavby/rekonštrukcie technologických celkov energetických zariadení alebo ZEVO.  </w:t>
            </w:r>
          </w:p>
        </w:tc>
        <w:tc>
          <w:tcPr>
            <w:tcW w:w="2727" w:type="dxa"/>
            <w:hideMark/>
          </w:tcPr>
          <w:p w14:paraId="1CBA3928"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78738243" w14:textId="77777777" w:rsidTr="00006325">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48E5C585"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31D7502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2C2B34B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10927267"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D3BA10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539E3C1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1B2B450E" w14:textId="77777777" w:rsidTr="00006325">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02592A9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strojná časť a technologické procesy</w:t>
            </w:r>
          </w:p>
        </w:tc>
        <w:tc>
          <w:tcPr>
            <w:tcW w:w="4309" w:type="dxa"/>
            <w:hideMark/>
          </w:tcPr>
          <w:p w14:paraId="09BB8103" w14:textId="7626D217" w:rsidR="00835BC6" w:rsidRPr="002C730E" w:rsidRDefault="00835BC6"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Min. 10 rokov (120 mesiacov) praxe na pozícií zodpovednej za strojnú časť a technologické procesy </w:t>
            </w:r>
            <w:r w:rsidRPr="002C730E">
              <w:rPr>
                <w:rStyle w:val="normaltextrun"/>
                <w:rFonts w:asciiTheme="minorHAnsi" w:hAnsiTheme="minorHAnsi" w:cstheme="minorHAnsi"/>
                <w:sz w:val="20"/>
                <w:szCs w:val="20"/>
              </w:rPr>
              <w:t>(okrem kotla alebo technológie spalín)</w:t>
            </w:r>
            <w:r w:rsidRPr="002C730E">
              <w:rPr>
                <w:rFonts w:asciiTheme="minorHAnsi" w:eastAsia="Times New Roman" w:hAnsiTheme="minorHAnsi" w:cstheme="minorHAnsi"/>
                <w:sz w:val="20"/>
                <w:szCs w:val="20"/>
                <w:lang w:eastAsia="sk-SK"/>
              </w:rPr>
              <w:t xml:space="preserve"> , (člen  projekčného tímu zodpovedný za danú oblasť, člen realizačného tímu odborníkov zodpovedný za danú oblasť,  alebo člen tímu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danú oblasť) v projektoch výstavby/rekonštrukcie technologických celkov energetických zariadení alebo ZEVO. </w:t>
            </w:r>
          </w:p>
          <w:p w14:paraId="2ED0D51E" w14:textId="77777777" w:rsidR="00835BC6" w:rsidRPr="002C730E" w:rsidRDefault="0EFABD0D"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Alternatíva:  </w:t>
            </w:r>
          </w:p>
          <w:p w14:paraId="31C4C6FE" w14:textId="3FC0DB78" w:rsidR="00835BC6" w:rsidRPr="002C730E" w:rsidRDefault="0EFABD0D"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riadiacej pozícií (napr. Technický riaditeľ) zodpovednej za prevádzku energetických zariadení s výkonom nad 10 MW alebo zodpovednej za prevádzku priemyselnej chemickej / petrochemickej / hutnej / technológie, ktorej súčasťou sú aspoň 2 spaľovacie kotle v nepretržitej prevádzke).  </w:t>
            </w:r>
            <w:r w:rsidR="00835BC6" w:rsidRPr="002C730E">
              <w:rPr>
                <w:rFonts w:asciiTheme="minorHAnsi" w:eastAsia="Times New Roman" w:hAnsiTheme="minorHAnsi" w:cstheme="minorHAnsi"/>
                <w:sz w:val="20"/>
                <w:szCs w:val="20"/>
                <w:lang w:eastAsia="sk-SK"/>
              </w:rPr>
              <w:t> </w:t>
            </w:r>
          </w:p>
        </w:tc>
        <w:tc>
          <w:tcPr>
            <w:tcW w:w="2727" w:type="dxa"/>
            <w:hideMark/>
          </w:tcPr>
          <w:p w14:paraId="6512BEB6"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4B1A3897" w14:textId="77777777" w:rsidTr="00006325">
        <w:trPr>
          <w:trHeight w:val="1261"/>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6604E40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64ABE3D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3151658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1AB100D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137A7AF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5CCD4D4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7BB1C16D" w14:textId="77777777" w:rsidTr="00006325">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47F9E19B"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technologické procesy čistenia spalín</w:t>
            </w:r>
          </w:p>
        </w:tc>
        <w:tc>
          <w:tcPr>
            <w:tcW w:w="4309" w:type="dxa"/>
            <w:hideMark/>
          </w:tcPr>
          <w:p w14:paraId="5850CE99" w14:textId="592387ED"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zodpovednej za technologické procesy čistenia spalín (člen  projekčného tímu zodpovedný za danú oblasť, člen realizačného tímu odborníkov zodpovedný za danú oblasť,  alebo člen tímu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danú oblasť) v projektoch výstavby/rekonštrukcie technologických celkov energetických zariadení alebo ZEVO.  </w:t>
            </w:r>
          </w:p>
        </w:tc>
        <w:tc>
          <w:tcPr>
            <w:tcW w:w="2727" w:type="dxa"/>
            <w:hideMark/>
          </w:tcPr>
          <w:p w14:paraId="2F12B4E0"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6D21393F" w14:textId="77777777" w:rsidTr="00006325">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6D565A72"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24D8BE5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2A0A5A2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6A32835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2EE6226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4DC3D72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713A4B74" w14:textId="77777777" w:rsidTr="00006325">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2E9E166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Projektový manažér</w:t>
            </w:r>
          </w:p>
        </w:tc>
        <w:tc>
          <w:tcPr>
            <w:tcW w:w="4309" w:type="dxa"/>
            <w:hideMark/>
          </w:tcPr>
          <w:p w14:paraId="01CF4D36"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projektový manažér v projektoch výstavby/rekonštrukcie technologických celkov energetických zariadení alebo ZEVO.  </w:t>
            </w:r>
          </w:p>
        </w:tc>
        <w:tc>
          <w:tcPr>
            <w:tcW w:w="2727" w:type="dxa"/>
            <w:hideMark/>
          </w:tcPr>
          <w:p w14:paraId="08D1BC87"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06DC6F28" w14:textId="77777777" w:rsidTr="00006325">
        <w:trPr>
          <w:trHeight w:val="1320"/>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646D8BC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599747F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1BB0112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4C8E601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0D08BC7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23336CA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2F081729" w14:textId="77777777" w:rsidTr="00006325">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51A10A4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povoľovacie konania a legislatívu v Slovenskej Republike</w:t>
            </w:r>
          </w:p>
        </w:tc>
        <w:tc>
          <w:tcPr>
            <w:tcW w:w="4309" w:type="dxa"/>
            <w:hideMark/>
          </w:tcPr>
          <w:p w14:paraId="2A132659"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3 referencie/skúseností /projekty na komplexný manažment povoľovacích procesov v podmienkach legislatívy Slovenskej republiky pre energetické zariadenia s výkonom nad 1 MW. </w:t>
            </w:r>
          </w:p>
          <w:p w14:paraId="3BB2E9CB"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Komplexným manažmentom sa rozumie príprava /kompletizácia dokumentácie (aspoň 1 stupňa) predkladanej na správne konanie (napr. EIA, UR, SP, kolaudácia) a jej predloženie na príslušné orgány alebo zastupovanie investora pred príslušnými orgánmi počas celého povoľovacieho konania (t.j. aspoň 1 celý proces aspoň 1 povoľovacieho konania). </w:t>
            </w:r>
          </w:p>
        </w:tc>
        <w:tc>
          <w:tcPr>
            <w:tcW w:w="2727" w:type="dxa"/>
            <w:hideMark/>
          </w:tcPr>
          <w:p w14:paraId="59BFD2D5"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a 3 ks referenčných listov (bez potvrdenia odberateľa) s potrebným rozsahom informácií (detaile o pracovnej činnosti na danej pracovnej pozícií a kontaktom na osobu, ktorá potvrdí uvedené informácie). </w:t>
            </w:r>
          </w:p>
        </w:tc>
      </w:tr>
      <w:tr w:rsidR="009C076F" w:rsidRPr="002C730E" w14:paraId="5AC94ED9" w14:textId="77777777" w:rsidTr="00006325">
        <w:trPr>
          <w:trHeight w:val="5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646D5B4E"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5254B041"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15FA7D31"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45A17088"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D66DFE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4EA99516"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3C80DA13" w14:textId="77777777" w:rsidTr="00006325">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77E2BD36"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elektro  a energetika</w:t>
            </w:r>
          </w:p>
        </w:tc>
        <w:tc>
          <w:tcPr>
            <w:tcW w:w="4309" w:type="dxa"/>
            <w:hideMark/>
          </w:tcPr>
          <w:p w14:paraId="5081AD6A" w14:textId="3111E476"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zodpovednej za elektro a energetiku (člen  projekčného tímu zodpovedný za danú oblasť, člen realizačného tímu odborníkov zodpovedný za danú oblasť,  alebo člen tímu stavebného dozor</w:t>
            </w:r>
            <w:r w:rsidR="002E4E9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danú oblasť) v projektoch výstavby/rekonštrukcie technologických celkov energetických zariadení alebo ZEVO.  </w:t>
            </w:r>
          </w:p>
        </w:tc>
        <w:tc>
          <w:tcPr>
            <w:tcW w:w="2727" w:type="dxa"/>
            <w:hideMark/>
          </w:tcPr>
          <w:p w14:paraId="19E68B75"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691F2BF4" w14:textId="77777777" w:rsidTr="00006325">
        <w:trPr>
          <w:trHeight w:val="1328"/>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363AEB3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0D5D539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505BFEA6"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744514B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1939D98D"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5B5BBAE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18676005" w14:textId="77777777" w:rsidTr="00006325">
        <w:trPr>
          <w:cnfStyle w:val="000000100000" w:firstRow="0" w:lastRow="0" w:firstColumn="0" w:lastColumn="0" w:oddVBand="0" w:evenVBand="0" w:oddHBand="1" w:evenHBand="0" w:firstRowFirstColumn="0" w:firstRowLastColumn="0" w:lastRowFirstColumn="0" w:lastRowLastColumn="0"/>
          <w:trHeight w:val="151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6BE61444"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MAR (I&amp;C)</w:t>
            </w:r>
          </w:p>
        </w:tc>
        <w:tc>
          <w:tcPr>
            <w:tcW w:w="4309" w:type="dxa"/>
            <w:hideMark/>
          </w:tcPr>
          <w:p w14:paraId="74A472BB"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zodpovednej za elektro a energetiku (člen  projekčného tímu zodpovedný za danú oblasť, člen realizačného tímu odborníkov zodpovedný za danú oblasť,  alebo člen tímu stavebného dozora zodpovedný za danú oblasť) v projektoch výstavby/rekonštrukcie technologických celkov energetických zariadení alebo ZEVO.  </w:t>
            </w:r>
          </w:p>
        </w:tc>
        <w:tc>
          <w:tcPr>
            <w:tcW w:w="2727" w:type="dxa"/>
            <w:hideMark/>
          </w:tcPr>
          <w:p w14:paraId="63D25DDA"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0FB6386F" w14:textId="77777777" w:rsidTr="00006325">
        <w:trPr>
          <w:trHeight w:val="151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50DB61E7"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0B47BCB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5A1EFA70"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717A8B9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054A88E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17721C5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bl>
    <w:p w14:paraId="52504F7F" w14:textId="77777777" w:rsidR="002C730E" w:rsidRPr="002C730E" w:rsidRDefault="002C730E" w:rsidP="002C730E">
      <w:pPr>
        <w:jc w:val="both"/>
        <w:rPr>
          <w:rFonts w:asciiTheme="minorHAnsi" w:hAnsiTheme="minorHAnsi" w:cstheme="minorHAnsi"/>
          <w:b/>
          <w:sz w:val="20"/>
          <w:szCs w:val="20"/>
        </w:rPr>
      </w:pPr>
    </w:p>
    <w:p w14:paraId="7FD1F7BD" w14:textId="61DF65C6" w:rsidR="007F69E7" w:rsidRPr="002C730E" w:rsidRDefault="007F69E7" w:rsidP="002C730E">
      <w:pPr>
        <w:pStyle w:val="Odsekzoznamu"/>
        <w:numPr>
          <w:ilvl w:val="0"/>
          <w:numId w:val="5"/>
        </w:numPr>
        <w:ind w:left="426" w:hanging="426"/>
        <w:jc w:val="both"/>
        <w:rPr>
          <w:rFonts w:asciiTheme="minorHAnsi" w:hAnsiTheme="minorHAnsi" w:cstheme="minorHAnsi"/>
          <w:b/>
          <w:sz w:val="22"/>
        </w:rPr>
      </w:pPr>
      <w:r w:rsidRPr="002C730E">
        <w:rPr>
          <w:rFonts w:asciiTheme="minorHAnsi" w:hAnsiTheme="minorHAnsi" w:cstheme="minorHAnsi"/>
          <w:b/>
          <w:sz w:val="22"/>
        </w:rPr>
        <w:t xml:space="preserve">Zoznam osôb, ktorých </w:t>
      </w:r>
      <w:r w:rsidR="003A024C" w:rsidRPr="002C730E">
        <w:rPr>
          <w:rFonts w:asciiTheme="minorHAnsi" w:hAnsiTheme="minorHAnsi" w:cstheme="minorHAnsi"/>
          <w:b/>
          <w:sz w:val="22"/>
        </w:rPr>
        <w:t xml:space="preserve">identifikáciu a </w:t>
      </w:r>
      <w:r w:rsidRPr="002C730E">
        <w:rPr>
          <w:rFonts w:asciiTheme="minorHAnsi" w:hAnsiTheme="minorHAnsi" w:cstheme="minorHAnsi"/>
          <w:b/>
          <w:sz w:val="22"/>
        </w:rPr>
        <w:t xml:space="preserve">prax a/alebo odbornosť Poskytovateľ preukáže do 30 dní odo dňa vyzvania Objednávateľom: </w:t>
      </w:r>
    </w:p>
    <w:tbl>
      <w:tblPr>
        <w:tblStyle w:val="Tabukasmriekou3zvraznenie5"/>
        <w:tblW w:w="0" w:type="auto"/>
        <w:tblLook w:val="04A0" w:firstRow="1" w:lastRow="0" w:firstColumn="1" w:lastColumn="0" w:noHBand="0" w:noVBand="1"/>
      </w:tblPr>
      <w:tblGrid>
        <w:gridCol w:w="2040"/>
        <w:gridCol w:w="4280"/>
        <w:gridCol w:w="2736"/>
      </w:tblGrid>
      <w:tr w:rsidR="009C076F" w:rsidRPr="002C730E" w14:paraId="21B4D6CA" w14:textId="77777777" w:rsidTr="447C5797">
        <w:trPr>
          <w:cnfStyle w:val="100000000000" w:firstRow="1" w:lastRow="0" w:firstColumn="0" w:lastColumn="0" w:oddVBand="0" w:evenVBand="0" w:oddHBand="0" w:evenHBand="0" w:firstRowFirstColumn="0" w:firstRowLastColumn="0" w:lastRowFirstColumn="0" w:lastRowLastColumn="0"/>
          <w:trHeight w:val="960"/>
        </w:trPr>
        <w:tc>
          <w:tcPr>
            <w:cnfStyle w:val="001000000100" w:firstRow="0" w:lastRow="0" w:firstColumn="1" w:lastColumn="0" w:oddVBand="0" w:evenVBand="0" w:oddHBand="0" w:evenHBand="0" w:firstRowFirstColumn="1" w:firstRowLastColumn="0" w:lastRowFirstColumn="0" w:lastRowLastColumn="0"/>
            <w:tcW w:w="2040" w:type="dxa"/>
            <w:tcBorders>
              <w:top w:val="single" w:sz="4" w:space="0" w:color="2E74B5" w:themeColor="accent1" w:themeShade="BF"/>
              <w:left w:val="single" w:sz="4" w:space="0" w:color="2E74B5" w:themeColor="accent1" w:themeShade="BF"/>
            </w:tcBorders>
            <w:vAlign w:val="center"/>
            <w:hideMark/>
          </w:tcPr>
          <w:p w14:paraId="3519F7AF" w14:textId="77777777" w:rsidR="007F69E7" w:rsidRPr="002C730E" w:rsidRDefault="007F69E7" w:rsidP="00DB24FE">
            <w:pPr>
              <w:spacing w:before="100" w:beforeAutospacing="1" w:after="100" w:afterAutospacing="1" w:line="240" w:lineRule="auto"/>
              <w:jc w:val="center"/>
              <w:textAlignment w:val="baseline"/>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Kľúčový odborník</w:t>
            </w:r>
          </w:p>
        </w:tc>
        <w:tc>
          <w:tcPr>
            <w:tcW w:w="4280" w:type="dxa"/>
            <w:tcBorders>
              <w:top w:val="single" w:sz="4" w:space="0" w:color="2E74B5" w:themeColor="accent1" w:themeShade="BF"/>
            </w:tcBorders>
            <w:vAlign w:val="center"/>
            <w:hideMark/>
          </w:tcPr>
          <w:p w14:paraId="403FCF50" w14:textId="77777777" w:rsidR="007F69E7" w:rsidRPr="002C730E" w:rsidRDefault="007F69E7" w:rsidP="00DB24FE">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Požiadavka na odborníka</w:t>
            </w:r>
          </w:p>
        </w:tc>
        <w:tc>
          <w:tcPr>
            <w:tcW w:w="2736" w:type="dxa"/>
            <w:tcBorders>
              <w:top w:val="single" w:sz="4" w:space="0" w:color="2E74B5" w:themeColor="accent1" w:themeShade="BF"/>
              <w:right w:val="single" w:sz="4" w:space="0" w:color="2E74B5" w:themeColor="accent1" w:themeShade="BF"/>
            </w:tcBorders>
            <w:vAlign w:val="center"/>
            <w:hideMark/>
          </w:tcPr>
          <w:p w14:paraId="6B0108A0" w14:textId="77777777" w:rsidR="007F69E7" w:rsidRPr="002C730E" w:rsidRDefault="007F69E7" w:rsidP="00DB24FE">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Spôsob preukázania v prípade nahradenia podľa čl. VI Zmluvy</w:t>
            </w:r>
          </w:p>
        </w:tc>
      </w:tr>
      <w:tr w:rsidR="009C076F" w:rsidRPr="002C730E" w14:paraId="471BA2A8"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tcBorders>
          </w:tcPr>
          <w:p w14:paraId="31A0D62E" w14:textId="77777777" w:rsidR="007F69E7" w:rsidRPr="002C730E" w:rsidRDefault="00AB293F"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Kvalitu</w:t>
            </w:r>
          </w:p>
        </w:tc>
        <w:tc>
          <w:tcPr>
            <w:tcW w:w="4280" w:type="dxa"/>
          </w:tcPr>
          <w:p w14:paraId="0245718A" w14:textId="5386E263" w:rsidR="007F69E7" w:rsidRPr="002C730E" w:rsidRDefault="00AB293F"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Min. 10 rokov </w:t>
            </w:r>
            <w:r w:rsidR="00DB24FE" w:rsidRPr="002C730E">
              <w:rPr>
                <w:rFonts w:asciiTheme="minorHAnsi" w:eastAsia="Times New Roman" w:hAnsiTheme="minorHAnsi" w:cstheme="minorHAnsi"/>
                <w:sz w:val="20"/>
                <w:szCs w:val="20"/>
                <w:lang w:eastAsia="sk-SK"/>
              </w:rPr>
              <w:t xml:space="preserve">(120 mesiacov) </w:t>
            </w:r>
            <w:r w:rsidRPr="002C730E">
              <w:rPr>
                <w:rFonts w:asciiTheme="minorHAnsi" w:eastAsia="Times New Roman" w:hAnsiTheme="minorHAnsi" w:cstheme="minorHAnsi"/>
                <w:sz w:val="20"/>
                <w:szCs w:val="20"/>
                <w:lang w:eastAsia="sk-SK"/>
              </w:rPr>
              <w:t>praxe na pozíci</w:t>
            </w:r>
            <w:r w:rsidR="00776A46" w:rsidRPr="002C730E">
              <w:rPr>
                <w:rFonts w:asciiTheme="minorHAnsi" w:eastAsia="Times New Roman" w:hAnsiTheme="minorHAnsi" w:cstheme="minorHAnsi"/>
                <w:sz w:val="20"/>
                <w:szCs w:val="20"/>
                <w:lang w:eastAsia="sk-SK"/>
              </w:rPr>
              <w:t>í kontrolóra kvality</w:t>
            </w:r>
            <w:r w:rsidRPr="002C730E">
              <w:rPr>
                <w:rFonts w:asciiTheme="minorHAnsi" w:eastAsia="Times New Roman" w:hAnsiTheme="minorHAnsi" w:cstheme="minorHAnsi"/>
                <w:sz w:val="20"/>
                <w:szCs w:val="20"/>
                <w:lang w:eastAsia="sk-SK"/>
              </w:rPr>
              <w:t xml:space="preserve"> (</w:t>
            </w:r>
            <w:r w:rsidR="00776A46" w:rsidRPr="002C730E">
              <w:rPr>
                <w:rFonts w:asciiTheme="minorHAnsi" w:eastAsia="Times New Roman" w:hAnsiTheme="minorHAnsi" w:cstheme="minorHAnsi"/>
                <w:sz w:val="20"/>
                <w:szCs w:val="20"/>
                <w:lang w:eastAsia="sk-SK"/>
              </w:rPr>
              <w:t>v projekcii</w:t>
            </w:r>
            <w:r w:rsidRPr="002C730E">
              <w:rPr>
                <w:rFonts w:asciiTheme="minorHAnsi" w:eastAsia="Times New Roman" w:hAnsiTheme="minorHAnsi" w:cstheme="minorHAnsi"/>
                <w:sz w:val="20"/>
                <w:szCs w:val="20"/>
                <w:lang w:eastAsia="sk-SK"/>
              </w:rPr>
              <w:t>, realizáci</w:t>
            </w:r>
            <w:r w:rsidR="00776A46" w:rsidRPr="002C730E">
              <w:rPr>
                <w:rFonts w:asciiTheme="minorHAnsi" w:eastAsia="Times New Roman" w:hAnsiTheme="minorHAnsi" w:cstheme="minorHAnsi"/>
                <w:sz w:val="20"/>
                <w:szCs w:val="20"/>
                <w:lang w:eastAsia="sk-SK"/>
              </w:rPr>
              <w:t xml:space="preserve">i </w:t>
            </w:r>
            <w:r w:rsidRPr="002C730E">
              <w:rPr>
                <w:rFonts w:asciiTheme="minorHAnsi" w:eastAsia="Times New Roman" w:hAnsiTheme="minorHAnsi" w:cstheme="minorHAnsi"/>
                <w:sz w:val="20"/>
                <w:szCs w:val="20"/>
                <w:lang w:eastAsia="sk-SK"/>
              </w:rPr>
              <w:t xml:space="preserve">alebo činnosti </w:t>
            </w:r>
            <w:r w:rsidR="00776A46" w:rsidRPr="002C730E">
              <w:rPr>
                <w:rFonts w:asciiTheme="minorHAnsi" w:eastAsia="Times New Roman" w:hAnsiTheme="minorHAnsi" w:cstheme="minorHAnsi"/>
                <w:sz w:val="20"/>
                <w:szCs w:val="20"/>
                <w:lang w:eastAsia="sk-SK"/>
              </w:rPr>
              <w:t>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w:t>
            </w:r>
            <w:r w:rsidR="00776A46" w:rsidRPr="002C730E">
              <w:rPr>
                <w:rFonts w:asciiTheme="minorHAnsi" w:eastAsia="Times New Roman" w:hAnsiTheme="minorHAnsi" w:cstheme="minorHAnsi"/>
                <w:sz w:val="20"/>
                <w:szCs w:val="20"/>
                <w:lang w:eastAsia="sk-SK"/>
              </w:rPr>
              <w:t>mi v investičnej hodnote aspoň 5</w:t>
            </w:r>
            <w:r w:rsidRPr="002C730E">
              <w:rPr>
                <w:rFonts w:asciiTheme="minorHAnsi" w:eastAsia="Times New Roman" w:hAnsiTheme="minorHAnsi" w:cstheme="minorHAnsi"/>
                <w:sz w:val="20"/>
                <w:szCs w:val="20"/>
                <w:lang w:eastAsia="sk-SK"/>
              </w:rPr>
              <w:t xml:space="preserve"> mil</w:t>
            </w:r>
            <w:r w:rsidR="00DB24FE" w:rsidRPr="002C730E">
              <w:rPr>
                <w:rFonts w:asciiTheme="minorHAnsi" w:eastAsia="Times New Roman" w:hAnsiTheme="minorHAnsi" w:cstheme="minorHAnsi"/>
                <w:sz w:val="20"/>
                <w:szCs w:val="20"/>
                <w:lang w:eastAsia="sk-SK"/>
              </w:rPr>
              <w:t xml:space="preserve">. </w:t>
            </w:r>
            <w:r w:rsidRPr="002C730E">
              <w:rPr>
                <w:rFonts w:asciiTheme="minorHAnsi" w:eastAsia="Times New Roman" w:hAnsiTheme="minorHAnsi" w:cstheme="minorHAnsi"/>
                <w:sz w:val="20"/>
                <w:szCs w:val="20"/>
                <w:lang w:eastAsia="sk-SK"/>
              </w:rPr>
              <w:t xml:space="preserve"> EUR bez DPH alebo vo výstavbe technologick</w:t>
            </w:r>
            <w:r w:rsidR="00DB24FE" w:rsidRPr="002C730E">
              <w:rPr>
                <w:rFonts w:asciiTheme="minorHAnsi" w:eastAsia="Times New Roman" w:hAnsiTheme="minorHAnsi" w:cstheme="minorHAnsi"/>
                <w:sz w:val="20"/>
                <w:szCs w:val="20"/>
                <w:lang w:eastAsia="sk-SK"/>
              </w:rPr>
              <w:t>ých</w:t>
            </w:r>
            <w:r w:rsidRPr="002C730E">
              <w:rPr>
                <w:rFonts w:asciiTheme="minorHAnsi" w:eastAsia="Times New Roman" w:hAnsiTheme="minorHAnsi" w:cstheme="minorHAnsi"/>
                <w:sz w:val="20"/>
                <w:szCs w:val="20"/>
                <w:lang w:eastAsia="sk-SK"/>
              </w:rPr>
              <w:t xml:space="preserve"> celk</w:t>
            </w:r>
            <w:r w:rsidR="00DB24FE" w:rsidRPr="002C730E">
              <w:rPr>
                <w:rFonts w:asciiTheme="minorHAnsi" w:eastAsia="Times New Roman" w:hAnsiTheme="minorHAnsi" w:cstheme="minorHAnsi"/>
                <w:sz w:val="20"/>
                <w:szCs w:val="20"/>
                <w:lang w:eastAsia="sk-SK"/>
              </w:rPr>
              <w:t>ov</w:t>
            </w:r>
            <w:r w:rsidRPr="002C730E">
              <w:rPr>
                <w:rFonts w:asciiTheme="minorHAnsi" w:eastAsia="Times New Roman" w:hAnsiTheme="minorHAnsi" w:cstheme="minorHAnsi"/>
                <w:sz w:val="20"/>
                <w:szCs w:val="20"/>
                <w:lang w:eastAsia="sk-SK"/>
              </w:rPr>
              <w:t xml:space="preserve"> vo výrobných podnikoch so spaľovacími kotlami</w:t>
            </w:r>
            <w:r w:rsidR="00DB24FE" w:rsidRPr="002C730E">
              <w:rPr>
                <w:rFonts w:asciiTheme="minorHAnsi" w:eastAsia="Times New Roman" w:hAnsiTheme="minorHAnsi" w:cstheme="minorHAnsi"/>
                <w:sz w:val="20"/>
                <w:szCs w:val="20"/>
                <w:lang w:eastAsia="sk-SK"/>
              </w:rPr>
              <w:t>.</w:t>
            </w:r>
          </w:p>
        </w:tc>
        <w:tc>
          <w:tcPr>
            <w:tcW w:w="2736" w:type="dxa"/>
            <w:tcBorders>
              <w:right w:val="single" w:sz="4" w:space="0" w:color="2E74B5" w:themeColor="accent1" w:themeShade="BF"/>
            </w:tcBorders>
          </w:tcPr>
          <w:p w14:paraId="3D2171E8" w14:textId="77777777" w:rsidR="007F69E7" w:rsidRPr="002C730E" w:rsidRDefault="007F69E7" w:rsidP="006A2321">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00657B2A" w14:textId="77777777" w:rsidTr="447C5797">
        <w:trPr>
          <w:trHeight w:val="411"/>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A3BDB8E" w14:textId="77777777" w:rsidR="00BC71D8" w:rsidRPr="002C730E" w:rsidRDefault="00BC71D8"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356285DE" w14:textId="7A228B96" w:rsidR="00776A46" w:rsidRPr="002C730E" w:rsidRDefault="0E9A3791"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w:t>
            </w:r>
            <w:r w:rsidR="6BC6C0EE" w:rsidRPr="002C730E">
              <w:rPr>
                <w:rFonts w:asciiTheme="minorHAnsi" w:eastAsia="Times New Roman" w:hAnsiTheme="minorHAnsi" w:cstheme="minorHAnsi"/>
                <w:i/>
                <w:iCs/>
                <w:sz w:val="20"/>
                <w:szCs w:val="20"/>
                <w:lang w:eastAsia="sk-SK"/>
              </w:rPr>
              <w:t>4.3.</w:t>
            </w:r>
            <w:r w:rsidRPr="002C730E">
              <w:rPr>
                <w:rFonts w:asciiTheme="minorHAnsi" w:eastAsia="Times New Roman" w:hAnsiTheme="minorHAnsi" w:cstheme="minorHAnsi"/>
                <w:i/>
                <w:iCs/>
                <w:sz w:val="20"/>
                <w:szCs w:val="20"/>
                <w:lang w:eastAsia="sk-SK"/>
              </w:rPr>
              <w:t xml:space="preserve"> Zmluvy</w:t>
            </w:r>
          </w:p>
          <w:p w14:paraId="1FB660BB" w14:textId="77777777" w:rsidR="00BC71D8" w:rsidRPr="002C730E" w:rsidRDefault="00BC71D8" w:rsidP="00BC71D8">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32A9998F" w14:textId="77777777" w:rsidR="00BC71D8" w:rsidRPr="002C730E" w:rsidRDefault="00BC71D8" w:rsidP="00BC71D8">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r w:rsidR="00776A46" w:rsidRPr="002C730E">
              <w:rPr>
                <w:rFonts w:asciiTheme="minorHAnsi" w:eastAsia="Times New Roman" w:hAnsiTheme="minorHAnsi" w:cstheme="minorHAnsi"/>
                <w:sz w:val="20"/>
                <w:szCs w:val="20"/>
                <w:lang w:eastAsia="sk-SK"/>
              </w:rPr>
              <w:t xml:space="preserve"> </w:t>
            </w:r>
          </w:p>
          <w:p w14:paraId="2F74E28F" w14:textId="77777777" w:rsidR="00BC71D8" w:rsidRPr="002C730E" w:rsidRDefault="00BC71D8" w:rsidP="00BC71D8">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32245919" w14:textId="77777777" w:rsidR="00BC71D8" w:rsidRPr="002C730E" w:rsidRDefault="00BC71D8" w:rsidP="00BC71D8">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377AE30F" w14:textId="77777777" w:rsidR="00BC71D8" w:rsidRPr="002C730E" w:rsidRDefault="00BC71D8" w:rsidP="00BC71D8">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23878A3A"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0329D06" w14:textId="77777777" w:rsidR="00A20694" w:rsidRPr="002C730E" w:rsidRDefault="00AB293F"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BOZP</w:t>
            </w:r>
          </w:p>
        </w:tc>
        <w:tc>
          <w:tcPr>
            <w:tcW w:w="4280" w:type="dxa"/>
          </w:tcPr>
          <w:p w14:paraId="40BED3CF" w14:textId="6D6B0E99" w:rsidR="00A20694" w:rsidRPr="002C730E" w:rsidRDefault="003A024C"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Min. 10 rokov </w:t>
            </w:r>
            <w:r w:rsidR="00776A46" w:rsidRPr="002C730E">
              <w:rPr>
                <w:rFonts w:asciiTheme="minorHAnsi" w:eastAsia="Times New Roman" w:hAnsiTheme="minorHAnsi" w:cstheme="minorHAnsi"/>
                <w:sz w:val="20"/>
                <w:szCs w:val="20"/>
                <w:lang w:eastAsia="sk-SK"/>
              </w:rPr>
              <w:t xml:space="preserve">(120 mesiacov) </w:t>
            </w:r>
            <w:r w:rsidRPr="002C730E">
              <w:rPr>
                <w:rFonts w:asciiTheme="minorHAnsi" w:eastAsia="Times New Roman" w:hAnsiTheme="minorHAnsi" w:cstheme="minorHAnsi"/>
                <w:sz w:val="20"/>
                <w:szCs w:val="20"/>
                <w:lang w:eastAsia="sk-SK"/>
              </w:rPr>
              <w:t>praxe na pozíci</w:t>
            </w:r>
            <w:r w:rsidR="00776A46" w:rsidRPr="002C730E">
              <w:rPr>
                <w:rFonts w:asciiTheme="minorHAnsi" w:eastAsia="Times New Roman" w:hAnsiTheme="minorHAnsi" w:cstheme="minorHAnsi"/>
                <w:sz w:val="20"/>
                <w:szCs w:val="20"/>
                <w:lang w:eastAsia="sk-SK"/>
              </w:rPr>
              <w:t>i zodpovedajúcej za BOZP</w:t>
            </w:r>
            <w:r w:rsidRPr="002C730E">
              <w:rPr>
                <w:rFonts w:asciiTheme="minorHAnsi" w:eastAsia="Times New Roman" w:hAnsiTheme="minorHAnsi" w:cstheme="minorHAnsi"/>
                <w:sz w:val="20"/>
                <w:szCs w:val="20"/>
                <w:lang w:eastAsia="sk-SK"/>
              </w:rPr>
              <w:t xml:space="preserve"> (</w:t>
            </w:r>
            <w:r w:rsidR="00776A46" w:rsidRPr="002C730E">
              <w:rPr>
                <w:rFonts w:asciiTheme="minorHAnsi" w:eastAsia="Times New Roman" w:hAnsiTheme="minorHAnsi" w:cstheme="minorHAnsi"/>
                <w:sz w:val="20"/>
                <w:szCs w:val="20"/>
                <w:lang w:eastAsia="sk-SK"/>
              </w:rPr>
              <w:t xml:space="preserve">v </w:t>
            </w:r>
            <w:r w:rsidRPr="002C730E">
              <w:rPr>
                <w:rFonts w:asciiTheme="minorHAnsi" w:eastAsia="Times New Roman" w:hAnsiTheme="minorHAnsi" w:cstheme="minorHAnsi"/>
                <w:sz w:val="20"/>
                <w:szCs w:val="20"/>
                <w:lang w:eastAsia="sk-SK"/>
              </w:rPr>
              <w:t>projekci</w:t>
            </w:r>
            <w:r w:rsidR="00776A46" w:rsidRPr="002C730E">
              <w:rPr>
                <w:rFonts w:asciiTheme="minorHAnsi" w:eastAsia="Times New Roman" w:hAnsiTheme="minorHAnsi" w:cstheme="minorHAnsi"/>
                <w:sz w:val="20"/>
                <w:szCs w:val="20"/>
                <w:lang w:eastAsia="sk-SK"/>
              </w:rPr>
              <w:t>i</w:t>
            </w:r>
            <w:r w:rsidRPr="002C730E">
              <w:rPr>
                <w:rFonts w:asciiTheme="minorHAnsi" w:eastAsia="Times New Roman" w:hAnsiTheme="minorHAnsi" w:cstheme="minorHAnsi"/>
                <w:sz w:val="20"/>
                <w:szCs w:val="20"/>
                <w:lang w:eastAsia="sk-SK"/>
              </w:rPr>
              <w:t>, realizáci</w:t>
            </w:r>
            <w:r w:rsidR="00776A46" w:rsidRPr="002C730E">
              <w:rPr>
                <w:rFonts w:asciiTheme="minorHAnsi" w:eastAsia="Times New Roman" w:hAnsiTheme="minorHAnsi" w:cstheme="minorHAnsi"/>
                <w:sz w:val="20"/>
                <w:szCs w:val="20"/>
                <w:lang w:eastAsia="sk-SK"/>
              </w:rPr>
              <w:t>i</w:t>
            </w:r>
            <w:r w:rsidRPr="002C730E">
              <w:rPr>
                <w:rFonts w:asciiTheme="minorHAnsi" w:eastAsia="Times New Roman" w:hAnsiTheme="minorHAnsi" w:cstheme="minorHAnsi"/>
                <w:sz w:val="20"/>
                <w:szCs w:val="20"/>
                <w:lang w:eastAsia="sk-SK"/>
              </w:rPr>
              <w:t xml:space="preserve">,  alebo činnosti </w:t>
            </w:r>
            <w:r w:rsidR="00776A46" w:rsidRPr="002C730E">
              <w:rPr>
                <w:rFonts w:asciiTheme="minorHAnsi" w:eastAsia="Times New Roman" w:hAnsiTheme="minorHAnsi" w:cstheme="minorHAnsi"/>
                <w:sz w:val="20"/>
                <w:szCs w:val="20"/>
                <w:lang w:eastAsia="sk-SK"/>
              </w:rPr>
              <w:t>stavebného dozor</w:t>
            </w:r>
            <w:r w:rsidR="002E4E9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vo výstavbe/rekonštrukcií technologických celkov energetických zariadení alebo ZEVO alebo na infraštruktúrnych stavbách so zabudovanými technológiami v investičnej hodnote aspoň </w:t>
            </w:r>
            <w:r w:rsidR="00776A46" w:rsidRPr="002C730E">
              <w:rPr>
                <w:rFonts w:asciiTheme="minorHAnsi" w:eastAsia="Times New Roman" w:hAnsiTheme="minorHAnsi" w:cstheme="minorHAnsi"/>
                <w:sz w:val="20"/>
                <w:szCs w:val="20"/>
                <w:lang w:eastAsia="sk-SK"/>
              </w:rPr>
              <w:t>5</w:t>
            </w:r>
            <w:r w:rsidRPr="002C730E">
              <w:rPr>
                <w:rFonts w:asciiTheme="minorHAnsi" w:eastAsia="Times New Roman" w:hAnsiTheme="minorHAnsi" w:cstheme="minorHAnsi"/>
                <w:sz w:val="20"/>
                <w:szCs w:val="20"/>
                <w:lang w:eastAsia="sk-SK"/>
              </w:rPr>
              <w:t xml:space="preserve"> mil</w:t>
            </w:r>
            <w:r w:rsidR="00776A46" w:rsidRPr="002C730E">
              <w:rPr>
                <w:rFonts w:asciiTheme="minorHAnsi" w:eastAsia="Times New Roman" w:hAnsiTheme="minorHAnsi" w:cstheme="minorHAnsi"/>
                <w:sz w:val="20"/>
                <w:szCs w:val="20"/>
                <w:lang w:eastAsia="sk-SK"/>
              </w:rPr>
              <w:t>.</w:t>
            </w:r>
            <w:r w:rsidRPr="002C730E">
              <w:rPr>
                <w:rFonts w:asciiTheme="minorHAnsi" w:eastAsia="Times New Roman" w:hAnsiTheme="minorHAnsi" w:cstheme="minorHAnsi"/>
                <w:sz w:val="20"/>
                <w:szCs w:val="20"/>
                <w:lang w:eastAsia="sk-SK"/>
              </w:rPr>
              <w:t xml:space="preserve"> EUR bez DPH alebo vo výstavbe technologické celky vo výrobných podnikoch so spaľovacími kotlami</w:t>
            </w:r>
            <w:r w:rsidR="00DB24FE" w:rsidRPr="002C730E">
              <w:rPr>
                <w:rFonts w:asciiTheme="minorHAnsi" w:eastAsia="Times New Roman" w:hAnsiTheme="minorHAnsi" w:cstheme="minorHAnsi"/>
                <w:sz w:val="20"/>
                <w:szCs w:val="20"/>
                <w:lang w:eastAsia="sk-SK"/>
              </w:rPr>
              <w:t>.</w:t>
            </w:r>
          </w:p>
        </w:tc>
        <w:tc>
          <w:tcPr>
            <w:tcW w:w="2736" w:type="dxa"/>
            <w:tcBorders>
              <w:right w:val="single" w:sz="4" w:space="0" w:color="2E74B5" w:themeColor="accent1" w:themeShade="BF"/>
            </w:tcBorders>
          </w:tcPr>
          <w:p w14:paraId="73D09240" w14:textId="77777777" w:rsidR="00A20694" w:rsidRPr="002C730E" w:rsidRDefault="00A20694" w:rsidP="006A2321">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2355A046"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1CE98FB" w14:textId="77777777" w:rsidR="00776A46" w:rsidRPr="002C730E" w:rsidRDefault="00776A46" w:rsidP="00776A46">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0DCF9AB8" w14:textId="0203CDFA" w:rsidR="00776A46" w:rsidRPr="002C730E" w:rsidRDefault="0E9A3791"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13570C3A" w:rsidRPr="002C730E">
              <w:rPr>
                <w:rFonts w:asciiTheme="minorHAnsi" w:eastAsia="Times New Roman" w:hAnsiTheme="minorHAnsi" w:cstheme="minorHAnsi"/>
                <w:i/>
                <w:iCs/>
                <w:sz w:val="20"/>
                <w:szCs w:val="20"/>
                <w:lang w:eastAsia="sk-SK"/>
              </w:rPr>
              <w:t xml:space="preserve">6.4.3. </w:t>
            </w:r>
            <w:r w:rsidRPr="002C730E">
              <w:rPr>
                <w:rFonts w:asciiTheme="minorHAnsi" w:eastAsia="Times New Roman" w:hAnsiTheme="minorHAnsi" w:cstheme="minorHAnsi"/>
                <w:i/>
                <w:iCs/>
                <w:sz w:val="20"/>
                <w:szCs w:val="20"/>
                <w:lang w:eastAsia="sk-SK"/>
              </w:rPr>
              <w:t>Zmluvy</w:t>
            </w:r>
          </w:p>
          <w:p w14:paraId="706F4DE5"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790C4E36" w14:textId="77777777" w:rsidR="00776A46" w:rsidRPr="002C730E" w:rsidRDefault="00776A46" w:rsidP="00776A46">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68216FEA"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65CF5F6A"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5F8C4590"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715DA7A2"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6F253AE" w14:textId="77777777" w:rsidR="00776A46" w:rsidRPr="002C730E" w:rsidRDefault="00776A46"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statiku stavieb a nosných konštrukcií</w:t>
            </w:r>
          </w:p>
        </w:tc>
        <w:tc>
          <w:tcPr>
            <w:tcW w:w="4280" w:type="dxa"/>
          </w:tcPr>
          <w:p w14:paraId="3981012B" w14:textId="1B942615" w:rsidR="00776A46" w:rsidRPr="002C730E" w:rsidRDefault="00776A46"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statiku (v projekcii, realizácii,  alebo činnosti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2516A8FD" w14:textId="77777777" w:rsidR="00776A46" w:rsidRPr="002C730E" w:rsidRDefault="00776A46"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14C93DA0"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30F4D4C2" w14:textId="77777777" w:rsidR="00776A46" w:rsidRPr="002C730E" w:rsidRDefault="00776A46"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3B92E753" w14:textId="0B8D5CAE" w:rsidR="00776A46" w:rsidRPr="002C730E" w:rsidRDefault="0E9A3791"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63E6DDD9" w:rsidRPr="002C730E">
              <w:rPr>
                <w:rFonts w:asciiTheme="minorHAnsi" w:eastAsia="Times New Roman" w:hAnsiTheme="minorHAnsi" w:cstheme="minorHAnsi"/>
                <w:i/>
                <w:iCs/>
                <w:sz w:val="20"/>
                <w:szCs w:val="20"/>
                <w:lang w:eastAsia="sk-SK"/>
              </w:rPr>
              <w:t>6.4.3.</w:t>
            </w:r>
            <w:r w:rsidRPr="002C730E">
              <w:rPr>
                <w:rFonts w:asciiTheme="minorHAnsi" w:eastAsia="Times New Roman" w:hAnsiTheme="minorHAnsi" w:cstheme="minorHAnsi"/>
                <w:i/>
                <w:iCs/>
                <w:sz w:val="20"/>
                <w:szCs w:val="20"/>
                <w:lang w:eastAsia="sk-SK"/>
              </w:rPr>
              <w:t xml:space="preserve"> Zmluvy</w:t>
            </w:r>
          </w:p>
          <w:p w14:paraId="0DC1349F"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480C6697" w14:textId="77777777" w:rsidR="00776A46" w:rsidRPr="002C730E" w:rsidRDefault="00776A46" w:rsidP="00776A46">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1EC89CDA"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1136238D"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64FE8F38"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7D0B0652"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074DD448" w14:textId="77777777" w:rsidR="00776A46" w:rsidRPr="002C730E" w:rsidRDefault="00776A46"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technológie zvárania</w:t>
            </w:r>
          </w:p>
        </w:tc>
        <w:tc>
          <w:tcPr>
            <w:tcW w:w="4280" w:type="dxa"/>
          </w:tcPr>
          <w:p w14:paraId="4FD587A0" w14:textId="77777777" w:rsidR="00776A46" w:rsidRPr="002C730E" w:rsidRDefault="00776A46"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hAnsiTheme="minorHAnsi" w:cstheme="minorHAnsi"/>
                <w:sz w:val="20"/>
                <w:szCs w:val="20"/>
              </w:rPr>
              <w:t>Platný certifikát zodpovedného koordinátora zvárania - EWE / IWE alebo rovnocenný (ekvivalentný) doklad preukazujúci certifikáciu koordinácie zvárania podľa STN EN ISO 14731 udelenú nezávislou akreditovanou spoločnosťou, a súčasne má aspoň 5 skúsenosti / realizácií so zváraním nosných konštrukcií energetických zariadení v oblasti energetiky po získaní Certifikátu zodpovedného koordinátora zvárania - EWE / IWE alebo rovnocenný (ekvivalentný) doklad preukazujúci certifikáciu koordinácie zvárania podľa STN EN ISO 14731.</w:t>
            </w:r>
          </w:p>
        </w:tc>
        <w:tc>
          <w:tcPr>
            <w:tcW w:w="2736" w:type="dxa"/>
            <w:tcBorders>
              <w:right w:val="single" w:sz="4" w:space="0" w:color="2E74B5" w:themeColor="accent1" w:themeShade="BF"/>
            </w:tcBorders>
          </w:tcPr>
          <w:p w14:paraId="4DC0EB2D" w14:textId="77777777" w:rsidR="00776A46" w:rsidRPr="002C730E" w:rsidRDefault="00776A46" w:rsidP="00776A46">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5C0C1754"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AFE63FD" w14:textId="77777777" w:rsidR="00776A46" w:rsidRPr="002C730E" w:rsidRDefault="00776A46" w:rsidP="00776A46">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7C4E9F79" w14:textId="6CB80442" w:rsidR="00776A46" w:rsidRPr="002C730E" w:rsidRDefault="0E9A3791"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58E277BA" w:rsidRPr="002C730E">
              <w:rPr>
                <w:rFonts w:asciiTheme="minorHAnsi" w:eastAsia="Times New Roman" w:hAnsiTheme="minorHAnsi" w:cstheme="minorHAnsi"/>
                <w:i/>
                <w:iCs/>
                <w:sz w:val="20"/>
                <w:szCs w:val="20"/>
                <w:lang w:eastAsia="sk-SK"/>
              </w:rPr>
              <w:t>6.4.3.</w:t>
            </w:r>
            <w:r w:rsidRPr="002C730E">
              <w:rPr>
                <w:rFonts w:asciiTheme="minorHAnsi" w:eastAsia="Times New Roman" w:hAnsiTheme="minorHAnsi" w:cstheme="minorHAnsi"/>
                <w:i/>
                <w:iCs/>
                <w:sz w:val="20"/>
                <w:szCs w:val="20"/>
                <w:lang w:eastAsia="sk-SK"/>
              </w:rPr>
              <w:t xml:space="preserve"> Zmluvy</w:t>
            </w:r>
          </w:p>
          <w:p w14:paraId="6F48D87E"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58A65D92" w14:textId="77777777" w:rsidR="00776A46" w:rsidRPr="002C730E" w:rsidRDefault="00776A46" w:rsidP="00776A46">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0160975D"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719B7EC8"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755BC11B" w14:textId="77777777" w:rsidR="00776A46" w:rsidRPr="002C730E" w:rsidRDefault="00776A46" w:rsidP="00776A4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7BA7C443"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6E7C85B"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Dozor stavebný</w:t>
            </w:r>
          </w:p>
        </w:tc>
        <w:tc>
          <w:tcPr>
            <w:tcW w:w="4280" w:type="dxa"/>
          </w:tcPr>
          <w:p w14:paraId="14FE38E8" w14:textId="6314B2BD"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dozor stavieb (v činnosti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77D9DAB2"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235EA12C"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6E214A3A"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0E299812" w14:textId="5262991E"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49AAAE51" w:rsidRPr="002C730E">
              <w:rPr>
                <w:rFonts w:asciiTheme="minorHAnsi" w:eastAsia="Times New Roman" w:hAnsiTheme="minorHAnsi" w:cstheme="minorHAnsi"/>
                <w:i/>
                <w:iCs/>
                <w:sz w:val="20"/>
                <w:szCs w:val="20"/>
                <w:lang w:eastAsia="sk-SK"/>
              </w:rPr>
              <w:t>6.4.3.</w:t>
            </w:r>
            <w:r w:rsidRPr="002C730E">
              <w:rPr>
                <w:rFonts w:asciiTheme="minorHAnsi" w:eastAsia="Times New Roman" w:hAnsiTheme="minorHAnsi" w:cstheme="minorHAnsi"/>
                <w:i/>
                <w:iCs/>
                <w:sz w:val="20"/>
                <w:szCs w:val="20"/>
                <w:lang w:eastAsia="sk-SK"/>
              </w:rPr>
              <w:t xml:space="preserve"> Zmluvy</w:t>
            </w:r>
          </w:p>
          <w:p w14:paraId="6CBBADE6"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770B35B4"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041842FD"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31CE9C7B"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5E55F9D7"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1FF259C9"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0059D653"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Dozor strojný</w:t>
            </w:r>
          </w:p>
        </w:tc>
        <w:tc>
          <w:tcPr>
            <w:tcW w:w="4280" w:type="dxa"/>
          </w:tcPr>
          <w:p w14:paraId="117FF09E" w14:textId="2AA51147" w:rsidR="00336A17" w:rsidRPr="002C730E" w:rsidRDefault="00336A17" w:rsidP="4480C3AE">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dozor strojnej časti (v činnosti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743E954B"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0E513D11"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F6B4385" w14:textId="77777777" w:rsidR="00336A17" w:rsidRPr="002C730E" w:rsidRDefault="00336A17" w:rsidP="00336A17">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410A1471" w14:textId="6725AAA3"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24619D35" w:rsidRPr="002C730E">
              <w:rPr>
                <w:rFonts w:asciiTheme="minorHAnsi" w:eastAsia="Times New Roman" w:hAnsiTheme="minorHAnsi" w:cstheme="minorHAnsi"/>
                <w:i/>
                <w:iCs/>
                <w:sz w:val="20"/>
                <w:szCs w:val="20"/>
                <w:lang w:eastAsia="sk-SK"/>
              </w:rPr>
              <w:t>6.4.3.</w:t>
            </w:r>
            <w:r w:rsidRPr="002C730E">
              <w:rPr>
                <w:rFonts w:asciiTheme="minorHAnsi" w:eastAsia="Times New Roman" w:hAnsiTheme="minorHAnsi" w:cstheme="minorHAnsi"/>
                <w:i/>
                <w:iCs/>
                <w:sz w:val="20"/>
                <w:szCs w:val="20"/>
                <w:lang w:eastAsia="sk-SK"/>
              </w:rPr>
              <w:t xml:space="preserve"> Zmluvy</w:t>
            </w:r>
          </w:p>
          <w:p w14:paraId="3ABF05B3"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4D4A64EA"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3A0E4A63"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1488896"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66ACCD6A"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576E5270"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DA07BAF"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Dozor elektro</w:t>
            </w:r>
          </w:p>
        </w:tc>
        <w:tc>
          <w:tcPr>
            <w:tcW w:w="4280" w:type="dxa"/>
          </w:tcPr>
          <w:p w14:paraId="70B5BF7D" w14:textId="73524956"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dozor elektro časti (v činnosti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0780133A"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7334FCDE"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3E5D7FA2"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23F647BD" w14:textId="144857C7"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7C058D31" w:rsidRPr="002C730E">
              <w:rPr>
                <w:rFonts w:asciiTheme="minorHAnsi" w:eastAsia="Times New Roman" w:hAnsiTheme="minorHAnsi" w:cstheme="minorHAnsi"/>
                <w:i/>
                <w:iCs/>
                <w:sz w:val="20"/>
                <w:szCs w:val="20"/>
                <w:lang w:eastAsia="sk-SK"/>
              </w:rPr>
              <w:t>6.4.3.</w:t>
            </w:r>
            <w:r w:rsidRPr="002C730E">
              <w:rPr>
                <w:rFonts w:asciiTheme="minorHAnsi" w:eastAsia="Times New Roman" w:hAnsiTheme="minorHAnsi" w:cstheme="minorHAnsi"/>
                <w:i/>
                <w:iCs/>
                <w:sz w:val="20"/>
                <w:szCs w:val="20"/>
                <w:lang w:eastAsia="sk-SK"/>
              </w:rPr>
              <w:t xml:space="preserve"> Zmluvy</w:t>
            </w:r>
          </w:p>
          <w:p w14:paraId="3A2AE7FD"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1B12B5F2"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37DAC102"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E2B3720"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3AEEB8D1"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385FABB3"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2D5D3C6"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Dozor I&amp;C</w:t>
            </w:r>
          </w:p>
        </w:tc>
        <w:tc>
          <w:tcPr>
            <w:tcW w:w="4280" w:type="dxa"/>
          </w:tcPr>
          <w:p w14:paraId="702A27F8" w14:textId="0CFFB771"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dozor I&amp;C  (v činnosti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1C4C5B85"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324A31D7"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494AB636" w14:textId="77777777" w:rsidR="00336A17" w:rsidRPr="002C730E" w:rsidRDefault="00336A17" w:rsidP="00336A17">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523D1AB2" w14:textId="46956C0C"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29FC036E" w:rsidRPr="002C730E">
              <w:rPr>
                <w:rFonts w:asciiTheme="minorHAnsi" w:eastAsia="Times New Roman" w:hAnsiTheme="minorHAnsi" w:cstheme="minorHAnsi"/>
                <w:i/>
                <w:iCs/>
                <w:sz w:val="20"/>
                <w:szCs w:val="20"/>
                <w:lang w:eastAsia="sk-SK"/>
              </w:rPr>
              <w:t>6.4.3.</w:t>
            </w:r>
            <w:r w:rsidRPr="002C730E">
              <w:rPr>
                <w:rFonts w:asciiTheme="minorHAnsi" w:eastAsia="Times New Roman" w:hAnsiTheme="minorHAnsi" w:cstheme="minorHAnsi"/>
                <w:i/>
                <w:iCs/>
                <w:sz w:val="20"/>
                <w:szCs w:val="20"/>
                <w:lang w:eastAsia="sk-SK"/>
              </w:rPr>
              <w:t xml:space="preserve"> Zmluvy</w:t>
            </w:r>
          </w:p>
          <w:p w14:paraId="0D35F9C8"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6ABC1C56"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4D97EF4D"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8C43191"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79AE6449"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59352806"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6366DF8B"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Kontrolór kvality stavebnej časti (OTK)</w:t>
            </w:r>
          </w:p>
        </w:tc>
        <w:tc>
          <w:tcPr>
            <w:tcW w:w="4280" w:type="dxa"/>
          </w:tcPr>
          <w:p w14:paraId="7C9ABA8C" w14:textId="79407BE6"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OTK stavebnej časti (v projekcii, realizácii, alebo činnosti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56F39202"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04CFA2DF"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674D4B17"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1B469430" w14:textId="02253895"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620A0A5E" w:rsidRPr="002C730E">
              <w:rPr>
                <w:rFonts w:asciiTheme="minorHAnsi" w:eastAsia="Times New Roman" w:hAnsiTheme="minorHAnsi" w:cstheme="minorHAnsi"/>
                <w:i/>
                <w:iCs/>
                <w:sz w:val="20"/>
                <w:szCs w:val="20"/>
                <w:lang w:eastAsia="sk-SK"/>
              </w:rPr>
              <w:t>6.4.3.</w:t>
            </w:r>
            <w:r w:rsidRPr="002C730E">
              <w:rPr>
                <w:rFonts w:asciiTheme="minorHAnsi" w:eastAsia="Times New Roman" w:hAnsiTheme="minorHAnsi" w:cstheme="minorHAnsi"/>
                <w:i/>
                <w:iCs/>
                <w:sz w:val="20"/>
                <w:szCs w:val="20"/>
                <w:lang w:eastAsia="sk-SK"/>
              </w:rPr>
              <w:t xml:space="preserve"> Zmluvy</w:t>
            </w:r>
          </w:p>
          <w:p w14:paraId="7DAFBF50"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5A4B6403"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19489BFC"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1194E4AC"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181550F6"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11843E02"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CA7ECA6"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Kontrolór kvality strojnej časti (OTK)</w:t>
            </w:r>
          </w:p>
        </w:tc>
        <w:tc>
          <w:tcPr>
            <w:tcW w:w="4280" w:type="dxa"/>
          </w:tcPr>
          <w:p w14:paraId="412E7984" w14:textId="17C171FC"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OTK strojnej časti (v projekcii, realizácii, alebo činnosti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2EF8954C"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2459B2B1"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194B8B73" w14:textId="77777777" w:rsidR="00336A17" w:rsidRPr="002C730E" w:rsidRDefault="00336A17" w:rsidP="00336A17">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02318184" w14:textId="0B546688"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1339B435" w:rsidRPr="002C730E">
              <w:rPr>
                <w:rFonts w:asciiTheme="minorHAnsi" w:eastAsia="Times New Roman" w:hAnsiTheme="minorHAnsi" w:cstheme="minorHAnsi"/>
                <w:i/>
                <w:iCs/>
                <w:sz w:val="20"/>
                <w:szCs w:val="20"/>
                <w:lang w:eastAsia="sk-SK"/>
              </w:rPr>
              <w:t>6.4.3.</w:t>
            </w:r>
            <w:r w:rsidRPr="002C730E">
              <w:rPr>
                <w:rFonts w:asciiTheme="minorHAnsi" w:eastAsia="Times New Roman" w:hAnsiTheme="minorHAnsi" w:cstheme="minorHAnsi"/>
                <w:i/>
                <w:iCs/>
                <w:sz w:val="20"/>
                <w:szCs w:val="20"/>
                <w:lang w:eastAsia="sk-SK"/>
              </w:rPr>
              <w:t xml:space="preserve"> Zmluvy</w:t>
            </w:r>
          </w:p>
          <w:p w14:paraId="4042440C"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493968D0"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3A76C5FC"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799626E4"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105EEA93"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07C39F36"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028E700"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Kontrolór kvality elektro a I&amp;C (OTK)</w:t>
            </w:r>
          </w:p>
        </w:tc>
        <w:tc>
          <w:tcPr>
            <w:tcW w:w="4280" w:type="dxa"/>
          </w:tcPr>
          <w:p w14:paraId="5C32B567" w14:textId="44359F7E"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OTK kvality elektro a I&amp;C (v projekcii, realizácii, alebo činnosti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2066186C"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1A54096D"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76BF8207" w14:textId="77777777" w:rsidR="00336A17" w:rsidRPr="002C730E" w:rsidRDefault="00336A17" w:rsidP="00336A17">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2BEC3537" w14:textId="7815197B"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7BBB6209" w:rsidRPr="002C730E">
              <w:rPr>
                <w:rFonts w:asciiTheme="minorHAnsi" w:eastAsia="Times New Roman" w:hAnsiTheme="minorHAnsi" w:cstheme="minorHAnsi"/>
                <w:i/>
                <w:iCs/>
                <w:sz w:val="20"/>
                <w:szCs w:val="20"/>
                <w:lang w:eastAsia="sk-SK"/>
              </w:rPr>
              <w:t>6.4.3.</w:t>
            </w:r>
            <w:r w:rsidRPr="002C730E">
              <w:rPr>
                <w:rFonts w:asciiTheme="minorHAnsi" w:eastAsia="Times New Roman" w:hAnsiTheme="minorHAnsi" w:cstheme="minorHAnsi"/>
                <w:i/>
                <w:iCs/>
                <w:sz w:val="20"/>
                <w:szCs w:val="20"/>
                <w:lang w:eastAsia="sk-SK"/>
              </w:rPr>
              <w:t xml:space="preserve"> Zmluvy</w:t>
            </w:r>
          </w:p>
          <w:p w14:paraId="1FC23D66"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79BA314A"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7701EFC5"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20585D91"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790A4708"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4B1BB0AE"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4FA5678"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Kontrolór kvality vyhradené technické zariadenia</w:t>
            </w:r>
          </w:p>
        </w:tc>
        <w:tc>
          <w:tcPr>
            <w:tcW w:w="4280" w:type="dxa"/>
          </w:tcPr>
          <w:p w14:paraId="32D3F217" w14:textId="71BED522"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kontrolu kvality vyhradených technických zariadení (v projekcii, realizácii, alebo činnosti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07FB348D"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41FD26B8"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055EA8B"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7B13761D" w14:textId="7964B8C0"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21AB84E9" w:rsidRPr="002C730E">
              <w:rPr>
                <w:rFonts w:asciiTheme="minorHAnsi" w:eastAsia="Times New Roman" w:hAnsiTheme="minorHAnsi" w:cstheme="minorHAnsi"/>
                <w:i/>
                <w:iCs/>
                <w:sz w:val="20"/>
                <w:szCs w:val="20"/>
                <w:lang w:eastAsia="sk-SK"/>
              </w:rPr>
              <w:t>6.4.3.</w:t>
            </w:r>
            <w:r w:rsidRPr="002C730E">
              <w:rPr>
                <w:rFonts w:asciiTheme="minorHAnsi" w:eastAsia="Times New Roman" w:hAnsiTheme="minorHAnsi" w:cstheme="minorHAnsi"/>
                <w:i/>
                <w:iCs/>
                <w:sz w:val="20"/>
                <w:szCs w:val="20"/>
                <w:lang w:eastAsia="sk-SK"/>
              </w:rPr>
              <w:t xml:space="preserve"> Zmluvy</w:t>
            </w:r>
          </w:p>
          <w:p w14:paraId="34A72967"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0BEC27D1"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7DC036C4"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2020619"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32B0C187"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60BE9C39" w14:textId="77777777" w:rsidTr="447C5797">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7C3300B" w14:textId="77777777" w:rsidR="00336A17" w:rsidRPr="002C730E" w:rsidRDefault="00336A17" w:rsidP="00CA4725">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funkčné skúšky, nábeh a prevádzku komplexných energetických celkov</w:t>
            </w:r>
          </w:p>
        </w:tc>
        <w:tc>
          <w:tcPr>
            <w:tcW w:w="4280" w:type="dxa"/>
          </w:tcPr>
          <w:p w14:paraId="0616EF9D" w14:textId="3D948BBF"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funkčné skúšky, nábeh a prevádzku energetických celkov (v projekcii, realizácii, alebo činnosti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38F316CE" w14:textId="77777777" w:rsidR="00336A17" w:rsidRPr="002C730E" w:rsidRDefault="00336A17" w:rsidP="00336A17">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9C076F" w:rsidRPr="002C730E" w14:paraId="0D29C098" w14:textId="77777777" w:rsidTr="447C5797">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B7C2A2D" w14:textId="77777777" w:rsidR="00336A17" w:rsidRPr="002C730E" w:rsidRDefault="00336A17" w:rsidP="00336A17">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Borders>
              <w:bottom w:val="single" w:sz="4" w:space="0" w:color="2E74B5" w:themeColor="accent1" w:themeShade="BF"/>
            </w:tcBorders>
          </w:tcPr>
          <w:p w14:paraId="356AB04E" w14:textId="03E6F0CA" w:rsidR="00336A17" w:rsidRPr="002C730E" w:rsidRDefault="485DEF46" w:rsidP="447C5797">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 xml:space="preserve">Vyplní sa na požiadanie Objednávateľa podľa čl. VI. bod </w:t>
            </w:r>
            <w:r w:rsidR="1FC58C2E" w:rsidRPr="002C730E">
              <w:rPr>
                <w:rFonts w:asciiTheme="minorHAnsi" w:eastAsia="Times New Roman" w:hAnsiTheme="minorHAnsi" w:cstheme="minorHAnsi"/>
                <w:i/>
                <w:iCs/>
                <w:sz w:val="20"/>
                <w:szCs w:val="20"/>
                <w:lang w:eastAsia="sk-SK"/>
              </w:rPr>
              <w:t>6.4.3.</w:t>
            </w:r>
            <w:r w:rsidRPr="002C730E">
              <w:rPr>
                <w:rFonts w:asciiTheme="minorHAnsi" w:eastAsia="Times New Roman" w:hAnsiTheme="minorHAnsi" w:cstheme="minorHAnsi"/>
                <w:i/>
                <w:iCs/>
                <w:sz w:val="20"/>
                <w:szCs w:val="20"/>
                <w:lang w:eastAsia="sk-SK"/>
              </w:rPr>
              <w:t xml:space="preserve"> Zmluvy</w:t>
            </w:r>
          </w:p>
          <w:p w14:paraId="58FA5D67"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17DE13AF" w14:textId="77777777" w:rsidR="00336A17" w:rsidRPr="002C730E" w:rsidRDefault="00336A17" w:rsidP="00336A17">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3DA5DD31"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1F23789E"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bottom w:val="single" w:sz="4" w:space="0" w:color="2E74B5" w:themeColor="accent1" w:themeShade="BF"/>
              <w:right w:val="single" w:sz="4" w:space="0" w:color="2E74B5" w:themeColor="accent1" w:themeShade="BF"/>
            </w:tcBorders>
          </w:tcPr>
          <w:p w14:paraId="2ED71ABE" w14:textId="77777777" w:rsidR="00336A17" w:rsidRPr="002C730E" w:rsidRDefault="00336A17" w:rsidP="00336A17">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bl>
    <w:p w14:paraId="15CE4B55" w14:textId="77777777" w:rsidR="007F69E7" w:rsidRPr="009C076F" w:rsidRDefault="007F69E7" w:rsidP="001F28BC">
      <w:pPr>
        <w:jc w:val="both"/>
        <w:rPr>
          <w:rFonts w:ascii="Arial" w:hAnsi="Arial" w:cs="Arial"/>
          <w:b/>
          <w:szCs w:val="18"/>
        </w:rPr>
      </w:pPr>
    </w:p>
    <w:p w14:paraId="1BF3E05D" w14:textId="77777777" w:rsidR="004F2D68" w:rsidRPr="009C076F" w:rsidRDefault="001F28BC" w:rsidP="001F28BC">
      <w:pPr>
        <w:jc w:val="both"/>
        <w:rPr>
          <w:rFonts w:ascii="Arial" w:hAnsi="Arial" w:cs="Arial"/>
          <w:b/>
          <w:szCs w:val="18"/>
        </w:rPr>
      </w:pPr>
      <w:r w:rsidRPr="009C076F">
        <w:rPr>
          <w:rFonts w:ascii="Arial" w:hAnsi="Arial" w:cs="Arial"/>
          <w:b/>
          <w:szCs w:val="18"/>
        </w:rPr>
        <w:t>Poskytovateľ</w:t>
      </w:r>
      <w:r w:rsidRPr="009C076F">
        <w:rPr>
          <w:rStyle w:val="Odkaznapoznmkupodiarou"/>
          <w:rFonts w:ascii="Arial" w:hAnsi="Arial" w:cs="Arial"/>
          <w:b/>
          <w:szCs w:val="18"/>
        </w:rPr>
        <w:footnoteReference w:id="2"/>
      </w:r>
      <w:r w:rsidRPr="009C076F">
        <w:rPr>
          <w:rFonts w:ascii="Arial" w:hAnsi="Arial" w:cs="Arial"/>
          <w:b/>
          <w:szCs w:val="18"/>
        </w:rPr>
        <w:t xml:space="preserve"> podpisom potvrdzuje pravdivosť a záväznosť poskytnutých informácií a vyhlasuje, že počas celého trvania zmluvy bude </w:t>
      </w:r>
      <w:r w:rsidR="004F2D68" w:rsidRPr="009C076F">
        <w:rPr>
          <w:rFonts w:ascii="Arial" w:hAnsi="Arial" w:cs="Arial"/>
          <w:b/>
          <w:szCs w:val="18"/>
        </w:rPr>
        <w:t>postupovať pri plnení prostredníctvom Kľúčových osôb v súlade so Zmluvou, najmä čl. VI. Zmluvy</w:t>
      </w:r>
      <w:r w:rsidRPr="009C076F">
        <w:rPr>
          <w:rFonts w:ascii="Arial" w:hAnsi="Arial" w:cs="Arial"/>
          <w:b/>
          <w:szCs w:val="18"/>
        </w:rPr>
        <w:t xml:space="preserve">. </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064"/>
        <w:gridCol w:w="5870"/>
      </w:tblGrid>
      <w:tr w:rsidR="009C076F" w:rsidRPr="009C076F" w14:paraId="6F22E5C9" w14:textId="77777777" w:rsidTr="002C730E">
        <w:trPr>
          <w:trHeight w:val="555"/>
        </w:trPr>
        <w:tc>
          <w:tcPr>
            <w:tcW w:w="3064" w:type="dxa"/>
            <w:tcBorders>
              <w:top w:val="double" w:sz="4" w:space="0" w:color="auto"/>
              <w:bottom w:val="double" w:sz="4" w:space="0" w:color="auto"/>
            </w:tcBorders>
          </w:tcPr>
          <w:p w14:paraId="060A9BF0" w14:textId="77777777" w:rsidR="001F28BC" w:rsidRPr="009C076F" w:rsidRDefault="001F28BC" w:rsidP="003A024C">
            <w:pPr>
              <w:spacing w:before="60" w:after="60"/>
              <w:ind w:left="113"/>
              <w:rPr>
                <w:rFonts w:ascii="Arial" w:hAnsi="Arial" w:cs="Arial"/>
                <w:b/>
                <w:szCs w:val="18"/>
              </w:rPr>
            </w:pPr>
            <w:r w:rsidRPr="009C076F">
              <w:rPr>
                <w:rFonts w:ascii="Arial" w:hAnsi="Arial" w:cs="Arial"/>
                <w:b/>
                <w:szCs w:val="18"/>
              </w:rPr>
              <w:t>Dátum a miesto:</w:t>
            </w:r>
          </w:p>
        </w:tc>
        <w:tc>
          <w:tcPr>
            <w:tcW w:w="5870" w:type="dxa"/>
            <w:tcBorders>
              <w:top w:val="double" w:sz="4" w:space="0" w:color="auto"/>
              <w:bottom w:val="double" w:sz="4" w:space="0" w:color="auto"/>
            </w:tcBorders>
          </w:tcPr>
          <w:p w14:paraId="600D0919" w14:textId="77777777" w:rsidR="001F28BC" w:rsidRPr="009C076F" w:rsidRDefault="001F28BC" w:rsidP="004E4F83">
            <w:pPr>
              <w:spacing w:before="60" w:after="60"/>
              <w:ind w:left="113"/>
              <w:rPr>
                <w:rFonts w:ascii="Arial" w:hAnsi="Arial" w:cs="Arial"/>
                <w:b/>
                <w:szCs w:val="18"/>
              </w:rPr>
            </w:pPr>
          </w:p>
        </w:tc>
      </w:tr>
      <w:tr w:rsidR="001F28BC" w:rsidRPr="009C076F" w14:paraId="5CD43001" w14:textId="77777777" w:rsidTr="002C730E">
        <w:trPr>
          <w:trHeight w:val="555"/>
        </w:trPr>
        <w:tc>
          <w:tcPr>
            <w:tcW w:w="3064" w:type="dxa"/>
            <w:tcBorders>
              <w:top w:val="double" w:sz="4" w:space="0" w:color="auto"/>
              <w:bottom w:val="double" w:sz="4" w:space="0" w:color="auto"/>
            </w:tcBorders>
          </w:tcPr>
          <w:p w14:paraId="28D64AD4" w14:textId="77777777" w:rsidR="001F28BC" w:rsidRPr="009C076F" w:rsidRDefault="001F28BC" w:rsidP="004E4F83">
            <w:pPr>
              <w:spacing w:before="60" w:after="60"/>
              <w:rPr>
                <w:rFonts w:ascii="Arial" w:hAnsi="Arial" w:cs="Arial"/>
                <w:b/>
                <w:szCs w:val="18"/>
              </w:rPr>
            </w:pPr>
            <w:r w:rsidRPr="009C076F">
              <w:rPr>
                <w:rFonts w:ascii="Arial" w:hAnsi="Arial" w:cs="Arial"/>
                <w:b/>
                <w:szCs w:val="18"/>
              </w:rPr>
              <w:t>Za Poskytovateľa:</w:t>
            </w:r>
          </w:p>
          <w:p w14:paraId="400175C4" w14:textId="77777777" w:rsidR="001F28BC" w:rsidRPr="009C076F" w:rsidRDefault="001F28BC" w:rsidP="001F28BC">
            <w:pPr>
              <w:spacing w:before="60" w:after="60"/>
              <w:rPr>
                <w:rFonts w:ascii="Arial" w:hAnsi="Arial" w:cs="Arial"/>
                <w:szCs w:val="18"/>
              </w:rPr>
            </w:pPr>
            <w:r w:rsidRPr="009C076F">
              <w:rPr>
                <w:rFonts w:ascii="Arial" w:hAnsi="Arial" w:cs="Arial"/>
                <w:szCs w:val="18"/>
              </w:rPr>
              <w:t>(pečiatka a podpis oprávneného zástupcu Poskytovateľa)</w:t>
            </w:r>
          </w:p>
        </w:tc>
        <w:tc>
          <w:tcPr>
            <w:tcW w:w="5870" w:type="dxa"/>
            <w:tcBorders>
              <w:top w:val="double" w:sz="4" w:space="0" w:color="auto"/>
              <w:bottom w:val="double" w:sz="4" w:space="0" w:color="auto"/>
            </w:tcBorders>
          </w:tcPr>
          <w:p w14:paraId="130FB660" w14:textId="77777777" w:rsidR="001F28BC" w:rsidRPr="009C076F" w:rsidRDefault="001F28BC" w:rsidP="004E4F83">
            <w:pPr>
              <w:spacing w:before="60" w:after="60"/>
              <w:ind w:left="113"/>
              <w:rPr>
                <w:rFonts w:ascii="Arial" w:hAnsi="Arial" w:cs="Arial"/>
                <w:b/>
                <w:szCs w:val="18"/>
              </w:rPr>
            </w:pPr>
          </w:p>
        </w:tc>
      </w:tr>
    </w:tbl>
    <w:p w14:paraId="534279DE" w14:textId="77777777" w:rsidR="001F28BC" w:rsidRPr="009C076F" w:rsidRDefault="001F28BC" w:rsidP="001F28BC">
      <w:pPr>
        <w:pBdr>
          <w:top w:val="nil"/>
          <w:left w:val="nil"/>
          <w:bottom w:val="nil"/>
          <w:right w:val="nil"/>
          <w:between w:val="nil"/>
        </w:pBdr>
        <w:spacing w:after="140" w:line="290" w:lineRule="auto"/>
        <w:ind w:right="1"/>
        <w:jc w:val="center"/>
        <w:rPr>
          <w:rFonts w:ascii="Arial" w:hAnsi="Arial" w:cs="Arial"/>
          <w:b/>
          <w:szCs w:val="18"/>
        </w:rPr>
      </w:pPr>
    </w:p>
    <w:p w14:paraId="384A1BE1" w14:textId="77777777" w:rsidR="00A14277" w:rsidRPr="009C076F" w:rsidRDefault="00A14277">
      <w:pPr>
        <w:rPr>
          <w:rFonts w:ascii="Arial" w:hAnsi="Arial" w:cs="Arial"/>
        </w:rPr>
      </w:pPr>
    </w:p>
    <w:sectPr w:rsidR="00A14277" w:rsidRPr="009C076F">
      <w:footerReference w:type="defaul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D5CF76" w16cex:dateUtc="2023-06-15T2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CC286" w16cid:durableId="10E7B9A5"/>
  <w16cid:commentId w16cid:paraId="2BC29C76" w16cid:durableId="7DD5CF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4F17B" w14:textId="77777777" w:rsidR="00622786" w:rsidRDefault="00622786" w:rsidP="001F28BC">
      <w:pPr>
        <w:spacing w:after="0" w:line="240" w:lineRule="auto"/>
      </w:pPr>
      <w:r>
        <w:separator/>
      </w:r>
    </w:p>
  </w:endnote>
  <w:endnote w:type="continuationSeparator" w:id="0">
    <w:p w14:paraId="7F08E0B2" w14:textId="77777777" w:rsidR="00622786" w:rsidRDefault="00622786" w:rsidP="001F28BC">
      <w:pPr>
        <w:spacing w:after="0" w:line="240" w:lineRule="auto"/>
      </w:pPr>
      <w:r>
        <w:continuationSeparator/>
      </w:r>
    </w:p>
  </w:endnote>
  <w:endnote w:type="continuationNotice" w:id="1">
    <w:p w14:paraId="47B6AF8D" w14:textId="77777777" w:rsidR="00622786" w:rsidRDefault="006227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Cs w:val="18"/>
      </w:rPr>
      <w:id w:val="320241758"/>
      <w:docPartObj>
        <w:docPartGallery w:val="Page Numbers (Bottom of Page)"/>
        <w:docPartUnique/>
      </w:docPartObj>
    </w:sdtPr>
    <w:sdtEndPr/>
    <w:sdtContent>
      <w:sdt>
        <w:sdtPr>
          <w:rPr>
            <w:rFonts w:ascii="Arial" w:hAnsi="Arial" w:cs="Arial"/>
            <w:szCs w:val="18"/>
          </w:rPr>
          <w:id w:val="1728636285"/>
          <w:docPartObj>
            <w:docPartGallery w:val="Page Numbers (Top of Page)"/>
            <w:docPartUnique/>
          </w:docPartObj>
        </w:sdtPr>
        <w:sdtEndPr/>
        <w:sdtContent>
          <w:p w14:paraId="2009ACCE" w14:textId="77777777" w:rsidR="00DD6DE6" w:rsidRPr="00DD6DE6" w:rsidRDefault="00DD6DE6" w:rsidP="00DD6DE6">
            <w:pPr>
              <w:pStyle w:val="Pta"/>
              <w:jc w:val="center"/>
              <w:rPr>
                <w:rFonts w:ascii="Arial" w:hAnsi="Arial" w:cs="Arial"/>
                <w:szCs w:val="18"/>
              </w:rPr>
            </w:pPr>
            <w:r w:rsidRPr="00DD6DE6">
              <w:rPr>
                <w:rFonts w:ascii="Arial" w:hAnsi="Arial" w:cs="Arial"/>
                <w:szCs w:val="18"/>
              </w:rPr>
              <w:t xml:space="preserve">Strana </w:t>
            </w:r>
            <w:r w:rsidRPr="00DD6DE6">
              <w:rPr>
                <w:rFonts w:ascii="Arial" w:hAnsi="Arial" w:cs="Arial"/>
                <w:bCs/>
                <w:szCs w:val="18"/>
              </w:rPr>
              <w:fldChar w:fldCharType="begin"/>
            </w:r>
            <w:r w:rsidRPr="00DD6DE6">
              <w:rPr>
                <w:rFonts w:ascii="Arial" w:hAnsi="Arial" w:cs="Arial"/>
                <w:bCs/>
                <w:szCs w:val="18"/>
              </w:rPr>
              <w:instrText>PAGE</w:instrText>
            </w:r>
            <w:r w:rsidRPr="00DD6DE6">
              <w:rPr>
                <w:rFonts w:ascii="Arial" w:hAnsi="Arial" w:cs="Arial"/>
                <w:bCs/>
                <w:szCs w:val="18"/>
              </w:rPr>
              <w:fldChar w:fldCharType="separate"/>
            </w:r>
            <w:r w:rsidR="00622786">
              <w:rPr>
                <w:rFonts w:ascii="Arial" w:hAnsi="Arial" w:cs="Arial"/>
                <w:bCs/>
                <w:noProof/>
                <w:szCs w:val="18"/>
              </w:rPr>
              <w:t>1</w:t>
            </w:r>
            <w:r w:rsidRPr="00DD6DE6">
              <w:rPr>
                <w:rFonts w:ascii="Arial" w:hAnsi="Arial" w:cs="Arial"/>
                <w:bCs/>
                <w:szCs w:val="18"/>
              </w:rPr>
              <w:fldChar w:fldCharType="end"/>
            </w:r>
            <w:r w:rsidRPr="00DD6DE6">
              <w:rPr>
                <w:rFonts w:ascii="Arial" w:hAnsi="Arial" w:cs="Arial"/>
                <w:szCs w:val="18"/>
              </w:rPr>
              <w:t xml:space="preserve"> z </w:t>
            </w:r>
            <w:r w:rsidRPr="00DD6DE6">
              <w:rPr>
                <w:rFonts w:ascii="Arial" w:hAnsi="Arial" w:cs="Arial"/>
                <w:bCs/>
                <w:szCs w:val="18"/>
              </w:rPr>
              <w:fldChar w:fldCharType="begin"/>
            </w:r>
            <w:r w:rsidRPr="00DD6DE6">
              <w:rPr>
                <w:rFonts w:ascii="Arial" w:hAnsi="Arial" w:cs="Arial"/>
                <w:bCs/>
                <w:szCs w:val="18"/>
              </w:rPr>
              <w:instrText>NUMPAGES</w:instrText>
            </w:r>
            <w:r w:rsidRPr="00DD6DE6">
              <w:rPr>
                <w:rFonts w:ascii="Arial" w:hAnsi="Arial" w:cs="Arial"/>
                <w:bCs/>
                <w:szCs w:val="18"/>
              </w:rPr>
              <w:fldChar w:fldCharType="separate"/>
            </w:r>
            <w:r w:rsidR="00622786">
              <w:rPr>
                <w:rFonts w:ascii="Arial" w:hAnsi="Arial" w:cs="Arial"/>
                <w:bCs/>
                <w:noProof/>
                <w:szCs w:val="18"/>
              </w:rPr>
              <w:t>1</w:t>
            </w:r>
            <w:r w:rsidRPr="00DD6DE6">
              <w:rPr>
                <w:rFonts w:ascii="Arial" w:hAnsi="Arial" w:cs="Arial"/>
                <w:bCs/>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C57E7" w14:textId="77777777" w:rsidR="00622786" w:rsidRDefault="00622786" w:rsidP="001F28BC">
      <w:pPr>
        <w:spacing w:after="0" w:line="240" w:lineRule="auto"/>
      </w:pPr>
      <w:r>
        <w:separator/>
      </w:r>
    </w:p>
  </w:footnote>
  <w:footnote w:type="continuationSeparator" w:id="0">
    <w:p w14:paraId="6D6F6190" w14:textId="77777777" w:rsidR="00622786" w:rsidRDefault="00622786" w:rsidP="001F28BC">
      <w:pPr>
        <w:spacing w:after="0" w:line="240" w:lineRule="auto"/>
      </w:pPr>
      <w:r>
        <w:continuationSeparator/>
      </w:r>
    </w:p>
  </w:footnote>
  <w:footnote w:type="continuationNotice" w:id="1">
    <w:p w14:paraId="1C473BDE" w14:textId="77777777" w:rsidR="00622786" w:rsidRDefault="00622786">
      <w:pPr>
        <w:spacing w:after="0" w:line="240" w:lineRule="auto"/>
      </w:pPr>
    </w:p>
  </w:footnote>
  <w:footnote w:id="2">
    <w:p w14:paraId="7FEC8131" w14:textId="77777777" w:rsidR="001F28BC" w:rsidRPr="004373F5" w:rsidRDefault="001F28BC" w:rsidP="001F28BC">
      <w:pPr>
        <w:pStyle w:val="Textpoznmkypodiarou"/>
        <w:rPr>
          <w:sz w:val="16"/>
        </w:rPr>
      </w:pPr>
      <w:r w:rsidRPr="004373F5">
        <w:rPr>
          <w:rStyle w:val="Odkaznapoznmkupodiarou"/>
          <w:sz w:val="18"/>
          <w:szCs w:val="18"/>
        </w:rPr>
        <w:footnoteRef/>
      </w:r>
      <w:r>
        <w:rPr>
          <w:sz w:val="16"/>
        </w:rPr>
        <w:t xml:space="preserve"> pozn. V</w:t>
      </w:r>
      <w:r w:rsidRPr="00900B2A">
        <w:rPr>
          <w:sz w:val="16"/>
        </w:rPr>
        <w:t xml:space="preserve"> procese verejného obstarávania v postavení </w:t>
      </w:r>
      <w:r>
        <w:rPr>
          <w:sz w:val="16"/>
          <w:lang w:val="sk-SK"/>
        </w:rPr>
        <w:t>záujemcu</w:t>
      </w:r>
      <w:r w:rsidRPr="00900B2A">
        <w:rPr>
          <w:sz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D3D3B"/>
    <w:multiLevelType w:val="multilevel"/>
    <w:tmpl w:val="8E90B14C"/>
    <w:styleLink w:val="HBBodyOutline"/>
    <w:lvl w:ilvl="0">
      <w:start w:val="1"/>
      <w:numFmt w:val="none"/>
      <w:pStyle w:val="HBBody1"/>
      <w:lvlText w:val="%1"/>
      <w:lvlJc w:val="left"/>
      <w:pPr>
        <w:tabs>
          <w:tab w:val="num" w:pos="0"/>
        </w:tabs>
        <w:ind w:left="0" w:firstLine="0"/>
      </w:pPr>
      <w:rPr>
        <w:rFonts w:hint="default"/>
      </w:rPr>
    </w:lvl>
    <w:lvl w:ilvl="1">
      <w:start w:val="1"/>
      <w:numFmt w:val="none"/>
      <w:pStyle w:val="HBBody2"/>
      <w:lvlText w:val="%2"/>
      <w:lvlJc w:val="left"/>
      <w:pPr>
        <w:tabs>
          <w:tab w:val="num" w:pos="680"/>
        </w:tabs>
        <w:ind w:left="680" w:firstLine="0"/>
      </w:pPr>
      <w:rPr>
        <w:rFonts w:hint="default"/>
      </w:rPr>
    </w:lvl>
    <w:lvl w:ilvl="2">
      <w:start w:val="1"/>
      <w:numFmt w:val="none"/>
      <w:pStyle w:val="HBBody3"/>
      <w:lvlText w:val="%3"/>
      <w:lvlJc w:val="left"/>
      <w:pPr>
        <w:tabs>
          <w:tab w:val="num" w:pos="1361"/>
        </w:tabs>
        <w:ind w:left="1361" w:firstLine="0"/>
      </w:pPr>
      <w:rPr>
        <w:rFonts w:hint="default"/>
      </w:rPr>
    </w:lvl>
    <w:lvl w:ilvl="3">
      <w:start w:val="1"/>
      <w:numFmt w:val="none"/>
      <w:pStyle w:val="HBBody4"/>
      <w:lvlText w:val=""/>
      <w:lvlJc w:val="left"/>
      <w:pPr>
        <w:tabs>
          <w:tab w:val="num" w:pos="2041"/>
        </w:tabs>
        <w:ind w:left="2041" w:firstLine="0"/>
      </w:pPr>
      <w:rPr>
        <w:rFonts w:hint="default"/>
      </w:rPr>
    </w:lvl>
    <w:lvl w:ilvl="4">
      <w:start w:val="1"/>
      <w:numFmt w:val="none"/>
      <w:pStyle w:val="HBBody5"/>
      <w:lvlText w:val=""/>
      <w:lvlJc w:val="left"/>
      <w:pPr>
        <w:tabs>
          <w:tab w:val="num" w:pos="2722"/>
        </w:tabs>
        <w:ind w:left="2722" w:firstLine="0"/>
      </w:pPr>
      <w:rPr>
        <w:rFonts w:hint="default"/>
      </w:rPr>
    </w:lvl>
    <w:lvl w:ilvl="5">
      <w:start w:val="1"/>
      <w:numFmt w:val="none"/>
      <w:pStyle w:val="HBBody6"/>
      <w:lvlText w:val=""/>
      <w:lvlJc w:val="left"/>
      <w:pPr>
        <w:tabs>
          <w:tab w:val="num" w:pos="3402"/>
        </w:tabs>
        <w:ind w:left="3402" w:firstLine="0"/>
      </w:pPr>
      <w:rPr>
        <w:rFonts w:hint="default"/>
      </w:rPr>
    </w:lvl>
    <w:lvl w:ilvl="6">
      <w:start w:val="1"/>
      <w:numFmt w:val="none"/>
      <w:pStyle w:val="HBBody7"/>
      <w:lvlText w:val=""/>
      <w:lvlJc w:val="left"/>
      <w:pPr>
        <w:tabs>
          <w:tab w:val="num" w:pos="4082"/>
        </w:tabs>
        <w:ind w:left="4082" w:firstLine="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060D72"/>
    <w:multiLevelType w:val="hybridMultilevel"/>
    <w:tmpl w:val="2AA8D98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CA51854"/>
    <w:multiLevelType w:val="hybridMultilevel"/>
    <w:tmpl w:val="DDB28B50"/>
    <w:lvl w:ilvl="0" w:tplc="FA4A6F36">
      <w:start w:val="5"/>
      <w:numFmt w:val="bullet"/>
      <w:lvlText w:val="-"/>
      <w:lvlJc w:val="left"/>
      <w:pPr>
        <w:ind w:left="720" w:hanging="360"/>
      </w:pPr>
      <w:rPr>
        <w:rFonts w:ascii="Arial" w:eastAsia="Calibr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E1435DD"/>
    <w:multiLevelType w:val="hybridMultilevel"/>
    <w:tmpl w:val="7E8883A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60AA238B"/>
    <w:multiLevelType w:val="hybridMultilevel"/>
    <w:tmpl w:val="E9727306"/>
    <w:lvl w:ilvl="0" w:tplc="B540F8D6">
      <w:start w:val="5"/>
      <w:numFmt w:val="bullet"/>
      <w:lvlText w:val="-"/>
      <w:lvlJc w:val="left"/>
      <w:pPr>
        <w:ind w:left="720" w:hanging="360"/>
      </w:pPr>
      <w:rPr>
        <w:rFonts w:ascii="Verdana" w:eastAsia="Calibri" w:hAnsi="Verdana"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78BE6D44"/>
    <w:multiLevelType w:val="multilevel"/>
    <w:tmpl w:val="188AD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8BC"/>
    <w:rsid w:val="00006325"/>
    <w:rsid w:val="000D0798"/>
    <w:rsid w:val="00138555"/>
    <w:rsid w:val="001541BF"/>
    <w:rsid w:val="001F28BC"/>
    <w:rsid w:val="002058DA"/>
    <w:rsid w:val="00222A3C"/>
    <w:rsid w:val="0024029B"/>
    <w:rsid w:val="00283610"/>
    <w:rsid w:val="002856C2"/>
    <w:rsid w:val="002C730E"/>
    <w:rsid w:val="002E4E9D"/>
    <w:rsid w:val="002F417E"/>
    <w:rsid w:val="00336A17"/>
    <w:rsid w:val="003A024C"/>
    <w:rsid w:val="003A2DD0"/>
    <w:rsid w:val="00473FDF"/>
    <w:rsid w:val="004F2D68"/>
    <w:rsid w:val="00622786"/>
    <w:rsid w:val="0067209F"/>
    <w:rsid w:val="006832F4"/>
    <w:rsid w:val="006C6C60"/>
    <w:rsid w:val="00776A46"/>
    <w:rsid w:val="007F69E7"/>
    <w:rsid w:val="00817900"/>
    <w:rsid w:val="0082765D"/>
    <w:rsid w:val="00835BC6"/>
    <w:rsid w:val="009720A6"/>
    <w:rsid w:val="009C076F"/>
    <w:rsid w:val="00A14277"/>
    <w:rsid w:val="00A20694"/>
    <w:rsid w:val="00AB293F"/>
    <w:rsid w:val="00B73701"/>
    <w:rsid w:val="00BC71D8"/>
    <w:rsid w:val="00C65C39"/>
    <w:rsid w:val="00CA4725"/>
    <w:rsid w:val="00CF1E9A"/>
    <w:rsid w:val="00D00227"/>
    <w:rsid w:val="00DB24FE"/>
    <w:rsid w:val="00DD6DE6"/>
    <w:rsid w:val="00F32263"/>
    <w:rsid w:val="00F942B9"/>
    <w:rsid w:val="03A4EE4A"/>
    <w:rsid w:val="0E9A3791"/>
    <w:rsid w:val="0EFABD0D"/>
    <w:rsid w:val="1339B435"/>
    <w:rsid w:val="13570C3A"/>
    <w:rsid w:val="1FC58C2E"/>
    <w:rsid w:val="21AB84E9"/>
    <w:rsid w:val="24619D35"/>
    <w:rsid w:val="287D6BF6"/>
    <w:rsid w:val="29FC036E"/>
    <w:rsid w:val="43EEFCB9"/>
    <w:rsid w:val="447C5797"/>
    <w:rsid w:val="4480C3AE"/>
    <w:rsid w:val="485DEF46"/>
    <w:rsid w:val="49AAAE51"/>
    <w:rsid w:val="4AFB0619"/>
    <w:rsid w:val="58951C9C"/>
    <w:rsid w:val="58E277BA"/>
    <w:rsid w:val="620A0A5E"/>
    <w:rsid w:val="63E6DDD9"/>
    <w:rsid w:val="6BC6C0EE"/>
    <w:rsid w:val="7BBB6209"/>
    <w:rsid w:val="7C058D3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C90A8"/>
  <w15:chartTrackingRefBased/>
  <w15:docId w15:val="{7311C6F4-CC79-48B5-B038-72D0D7D7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18"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uiPriority w:val="18"/>
    <w:qFormat/>
    <w:rsid w:val="007F69E7"/>
    <w:pPr>
      <w:spacing w:after="200" w:line="276" w:lineRule="auto"/>
    </w:pPr>
    <w:rPr>
      <w:rFonts w:ascii="Verdana" w:eastAsia="Calibri" w:hAnsi="Verdana" w:cs="Times New Roman"/>
      <w:sz w:val="18"/>
    </w:rPr>
  </w:style>
  <w:style w:type="paragraph" w:styleId="Nadpis1">
    <w:name w:val="heading 1"/>
    <w:basedOn w:val="Normlny"/>
    <w:link w:val="Nadpis1Char"/>
    <w:autoRedefine/>
    <w:uiPriority w:val="1"/>
    <w:qFormat/>
    <w:rsid w:val="000D0798"/>
    <w:pPr>
      <w:widowControl w:val="0"/>
      <w:spacing w:before="120" w:after="120" w:line="240" w:lineRule="auto"/>
      <w:ind w:left="544"/>
      <w:jc w:val="center"/>
      <w:outlineLvl w:val="0"/>
    </w:pPr>
    <w:rPr>
      <w:rFonts w:ascii="Times New Roman" w:eastAsia="Times New Roman" w:hAnsi="Times New Roman"/>
      <w:b/>
      <w:bCs/>
      <w:color w:val="44546A" w:themeColor="text2"/>
      <w:sz w:val="24"/>
      <w:szCs w:val="24"/>
      <w:lang w:val="en-US"/>
    </w:rPr>
  </w:style>
  <w:style w:type="paragraph" w:styleId="Nadpis2">
    <w:name w:val="heading 2"/>
    <w:basedOn w:val="Normlny"/>
    <w:next w:val="Normlny"/>
    <w:link w:val="Nadpis2Char"/>
    <w:autoRedefine/>
    <w:uiPriority w:val="9"/>
    <w:unhideWhenUsed/>
    <w:qFormat/>
    <w:rsid w:val="000D0798"/>
    <w:pPr>
      <w:keepNext/>
      <w:keepLines/>
      <w:widowControl w:val="0"/>
      <w:spacing w:after="120" w:line="240" w:lineRule="auto"/>
      <w:jc w:val="center"/>
      <w:outlineLvl w:val="1"/>
    </w:pPr>
    <w:rPr>
      <w:rFonts w:ascii="Times New Roman" w:eastAsiaTheme="majorEastAsia" w:hAnsi="Times New Roman" w:cstheme="majorBidi"/>
      <w:color w:val="2E74B5" w:themeColor="accent1" w:themeShade="BF"/>
      <w:sz w:val="24"/>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0D0798"/>
    <w:rPr>
      <w:rFonts w:ascii="Times New Roman" w:eastAsia="Times New Roman" w:hAnsi="Times New Roman"/>
      <w:b/>
      <w:bCs/>
      <w:color w:val="44546A" w:themeColor="text2"/>
      <w:sz w:val="24"/>
      <w:szCs w:val="24"/>
      <w:lang w:val="en-US"/>
    </w:rPr>
  </w:style>
  <w:style w:type="character" w:customStyle="1" w:styleId="Nadpis2Char">
    <w:name w:val="Nadpis 2 Char"/>
    <w:basedOn w:val="Predvolenpsmoodseku"/>
    <w:link w:val="Nadpis2"/>
    <w:uiPriority w:val="9"/>
    <w:rsid w:val="000D0798"/>
    <w:rPr>
      <w:rFonts w:ascii="Times New Roman" w:eastAsiaTheme="majorEastAsia" w:hAnsi="Times New Roman" w:cstheme="majorBidi"/>
      <w:color w:val="2E74B5" w:themeColor="accent1" w:themeShade="BF"/>
      <w:sz w:val="24"/>
      <w:szCs w:val="26"/>
    </w:rPr>
  </w:style>
  <w:style w:type="paragraph" w:customStyle="1" w:styleId="HBBody1">
    <w:name w:val="HB Body 1"/>
    <w:qFormat/>
    <w:rsid w:val="001F28BC"/>
    <w:pPr>
      <w:numPr>
        <w:numId w:val="1"/>
      </w:numPr>
      <w:spacing w:after="140" w:line="290" w:lineRule="auto"/>
      <w:jc w:val="both"/>
    </w:pPr>
    <w:rPr>
      <w:rFonts w:ascii="Verdana" w:eastAsia="Calibri" w:hAnsi="Verdana" w:cs="Times New Roman"/>
      <w:sz w:val="18"/>
      <w:lang w:val="en-GB"/>
    </w:rPr>
  </w:style>
  <w:style w:type="paragraph" w:styleId="Textpoznmkypodiarou">
    <w:name w:val="footnote text"/>
    <w:basedOn w:val="HBBody1"/>
    <w:link w:val="TextpoznmkypodiarouChar"/>
    <w:uiPriority w:val="99"/>
    <w:unhideWhenUsed/>
    <w:rsid w:val="001F28BC"/>
    <w:pPr>
      <w:tabs>
        <w:tab w:val="left" w:pos="170"/>
      </w:tabs>
      <w:spacing w:after="0" w:line="240" w:lineRule="auto"/>
    </w:pPr>
    <w:rPr>
      <w:sz w:val="12"/>
      <w:szCs w:val="20"/>
      <w:lang w:val="x-none"/>
    </w:rPr>
  </w:style>
  <w:style w:type="character" w:customStyle="1" w:styleId="TextpoznmkypodiarouChar">
    <w:name w:val="Text poznámky pod čiarou Char"/>
    <w:basedOn w:val="Predvolenpsmoodseku"/>
    <w:link w:val="Textpoznmkypodiarou"/>
    <w:uiPriority w:val="99"/>
    <w:rsid w:val="001F28BC"/>
    <w:rPr>
      <w:rFonts w:ascii="Verdana" w:eastAsia="Calibri" w:hAnsi="Verdana" w:cs="Times New Roman"/>
      <w:sz w:val="12"/>
      <w:szCs w:val="20"/>
      <w:lang w:val="x-none"/>
    </w:rPr>
  </w:style>
  <w:style w:type="character" w:styleId="Odkaznapoznmkupodiarou">
    <w:name w:val="footnote reference"/>
    <w:uiPriority w:val="99"/>
    <w:unhideWhenUsed/>
    <w:rsid w:val="001F28BC"/>
    <w:rPr>
      <w:sz w:val="14"/>
      <w:vertAlign w:val="superscript"/>
    </w:rPr>
  </w:style>
  <w:style w:type="paragraph" w:customStyle="1" w:styleId="HBBody2">
    <w:name w:val="HB Body 2"/>
    <w:basedOn w:val="HBBody1"/>
    <w:qFormat/>
    <w:rsid w:val="001F28BC"/>
    <w:pPr>
      <w:numPr>
        <w:ilvl w:val="1"/>
      </w:numPr>
    </w:pPr>
    <w:rPr>
      <w:lang w:val="en-US"/>
    </w:rPr>
  </w:style>
  <w:style w:type="paragraph" w:customStyle="1" w:styleId="HBBody3">
    <w:name w:val="HB Body 3"/>
    <w:basedOn w:val="HBBody1"/>
    <w:qFormat/>
    <w:rsid w:val="001F28BC"/>
    <w:pPr>
      <w:numPr>
        <w:ilvl w:val="2"/>
      </w:numPr>
    </w:pPr>
    <w:rPr>
      <w:lang w:val="en-US"/>
    </w:rPr>
  </w:style>
  <w:style w:type="paragraph" w:customStyle="1" w:styleId="HBBody4">
    <w:name w:val="HB Body 4"/>
    <w:basedOn w:val="HBBody1"/>
    <w:qFormat/>
    <w:rsid w:val="001F28BC"/>
    <w:pPr>
      <w:numPr>
        <w:ilvl w:val="3"/>
      </w:numPr>
    </w:pPr>
    <w:rPr>
      <w:lang w:val="en-US"/>
    </w:rPr>
  </w:style>
  <w:style w:type="paragraph" w:customStyle="1" w:styleId="HBBody5">
    <w:name w:val="HB Body 5"/>
    <w:basedOn w:val="HBBody1"/>
    <w:qFormat/>
    <w:rsid w:val="001F28BC"/>
    <w:pPr>
      <w:numPr>
        <w:ilvl w:val="4"/>
      </w:numPr>
    </w:pPr>
    <w:rPr>
      <w:lang w:val="en-US"/>
    </w:rPr>
  </w:style>
  <w:style w:type="paragraph" w:customStyle="1" w:styleId="HBBody6">
    <w:name w:val="HB Body 6"/>
    <w:basedOn w:val="HBBody1"/>
    <w:qFormat/>
    <w:rsid w:val="001F28BC"/>
    <w:pPr>
      <w:numPr>
        <w:ilvl w:val="5"/>
      </w:numPr>
    </w:pPr>
    <w:rPr>
      <w:lang w:val="en-US"/>
    </w:rPr>
  </w:style>
  <w:style w:type="paragraph" w:customStyle="1" w:styleId="HBBody7">
    <w:name w:val="HB Body 7"/>
    <w:basedOn w:val="HBBody1"/>
    <w:qFormat/>
    <w:rsid w:val="001F28BC"/>
    <w:pPr>
      <w:numPr>
        <w:ilvl w:val="6"/>
      </w:numPr>
    </w:pPr>
    <w:rPr>
      <w:lang w:val="en-US"/>
    </w:rPr>
  </w:style>
  <w:style w:type="numbering" w:customStyle="1" w:styleId="HBBodyOutline">
    <w:name w:val="HB Body Outline"/>
    <w:basedOn w:val="Bezzoznamu"/>
    <w:uiPriority w:val="99"/>
    <w:rsid w:val="001F28BC"/>
    <w:pPr>
      <w:numPr>
        <w:numId w:val="1"/>
      </w:numPr>
    </w:pPr>
  </w:style>
  <w:style w:type="character" w:customStyle="1" w:styleId="pre">
    <w:name w:val="pre"/>
    <w:basedOn w:val="Predvolenpsmoodseku"/>
    <w:rsid w:val="001F28BC"/>
    <w:rPr>
      <w:rFonts w:cs="Times New Roman"/>
    </w:rPr>
  </w:style>
  <w:style w:type="paragraph" w:customStyle="1" w:styleId="paragraph">
    <w:name w:val="paragraph"/>
    <w:basedOn w:val="Normlny"/>
    <w:rsid w:val="001F28BC"/>
    <w:pPr>
      <w:spacing w:before="100" w:beforeAutospacing="1" w:after="100" w:afterAutospacing="1" w:line="240" w:lineRule="auto"/>
    </w:pPr>
    <w:rPr>
      <w:rFonts w:ascii="Times New Roman" w:eastAsia="Times New Roman" w:hAnsi="Times New Roman"/>
      <w:sz w:val="24"/>
      <w:szCs w:val="24"/>
      <w:lang w:eastAsia="sk-SK"/>
    </w:rPr>
  </w:style>
  <w:style w:type="character" w:customStyle="1" w:styleId="normaltextrun">
    <w:name w:val="normaltextrun"/>
    <w:basedOn w:val="Predvolenpsmoodseku"/>
    <w:rsid w:val="001F28BC"/>
  </w:style>
  <w:style w:type="character" w:customStyle="1" w:styleId="tabchar">
    <w:name w:val="tabchar"/>
    <w:basedOn w:val="Predvolenpsmoodseku"/>
    <w:rsid w:val="001F28BC"/>
  </w:style>
  <w:style w:type="character" w:customStyle="1" w:styleId="eop">
    <w:name w:val="eop"/>
    <w:basedOn w:val="Predvolenpsmoodseku"/>
    <w:rsid w:val="001F28BC"/>
  </w:style>
  <w:style w:type="paragraph" w:styleId="Odsekzoznamu">
    <w:name w:val="List Paragraph"/>
    <w:basedOn w:val="Normlny"/>
    <w:uiPriority w:val="34"/>
    <w:qFormat/>
    <w:rsid w:val="001F28BC"/>
    <w:pPr>
      <w:ind w:left="720"/>
      <w:contextualSpacing/>
    </w:pPr>
  </w:style>
  <w:style w:type="character" w:customStyle="1" w:styleId="scxw136592891">
    <w:name w:val="scxw136592891"/>
    <w:basedOn w:val="Predvolenpsmoodseku"/>
    <w:rsid w:val="006C6C60"/>
  </w:style>
  <w:style w:type="paragraph" w:styleId="Textbubliny">
    <w:name w:val="Balloon Text"/>
    <w:basedOn w:val="Normlny"/>
    <w:link w:val="TextbublinyChar"/>
    <w:uiPriority w:val="99"/>
    <w:semiHidden/>
    <w:unhideWhenUsed/>
    <w:rsid w:val="00DB24FE"/>
    <w:pPr>
      <w:spacing w:after="0" w:line="240" w:lineRule="auto"/>
    </w:pPr>
    <w:rPr>
      <w:rFonts w:ascii="Segoe UI" w:hAnsi="Segoe UI" w:cs="Segoe UI"/>
      <w:szCs w:val="18"/>
    </w:rPr>
  </w:style>
  <w:style w:type="character" w:customStyle="1" w:styleId="TextbublinyChar">
    <w:name w:val="Text bubliny Char"/>
    <w:basedOn w:val="Predvolenpsmoodseku"/>
    <w:link w:val="Textbubliny"/>
    <w:uiPriority w:val="99"/>
    <w:semiHidden/>
    <w:rsid w:val="00DB24FE"/>
    <w:rPr>
      <w:rFonts w:ascii="Segoe UI" w:eastAsia="Calibri" w:hAnsi="Segoe UI" w:cs="Segoe UI"/>
      <w:sz w:val="18"/>
      <w:szCs w:val="18"/>
    </w:rPr>
  </w:style>
  <w:style w:type="table" w:styleId="Tabukasmriekou3zvraznenie1">
    <w:name w:val="Grid Table 3 Accent 1"/>
    <w:basedOn w:val="Normlnatabuka"/>
    <w:uiPriority w:val="48"/>
    <w:rsid w:val="00835BC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ukasmriekou3zvraznenie5">
    <w:name w:val="Grid Table 3 Accent 5"/>
    <w:basedOn w:val="Normlnatabuka"/>
    <w:uiPriority w:val="48"/>
    <w:rsid w:val="00835BC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paragraph" w:styleId="Hlavika">
    <w:name w:val="header"/>
    <w:basedOn w:val="Normlny"/>
    <w:link w:val="HlavikaChar"/>
    <w:uiPriority w:val="99"/>
    <w:unhideWhenUsed/>
    <w:rsid w:val="00DD6DE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D6DE6"/>
    <w:rPr>
      <w:rFonts w:ascii="Verdana" w:eastAsia="Calibri" w:hAnsi="Verdana" w:cs="Times New Roman"/>
      <w:sz w:val="18"/>
    </w:rPr>
  </w:style>
  <w:style w:type="paragraph" w:styleId="Pta">
    <w:name w:val="footer"/>
    <w:basedOn w:val="Normlny"/>
    <w:link w:val="PtaChar"/>
    <w:uiPriority w:val="99"/>
    <w:unhideWhenUsed/>
    <w:rsid w:val="00DD6DE6"/>
    <w:pPr>
      <w:tabs>
        <w:tab w:val="center" w:pos="4536"/>
        <w:tab w:val="right" w:pos="9072"/>
      </w:tabs>
      <w:spacing w:after="0" w:line="240" w:lineRule="auto"/>
    </w:pPr>
  </w:style>
  <w:style w:type="character" w:customStyle="1" w:styleId="PtaChar">
    <w:name w:val="Päta Char"/>
    <w:basedOn w:val="Predvolenpsmoodseku"/>
    <w:link w:val="Pta"/>
    <w:uiPriority w:val="99"/>
    <w:rsid w:val="00DD6DE6"/>
    <w:rPr>
      <w:rFonts w:ascii="Verdana" w:eastAsia="Calibri" w:hAnsi="Verdana" w:cs="Times New Roman"/>
      <w:sz w:val="18"/>
    </w:rPr>
  </w:style>
  <w:style w:type="character" w:styleId="Odkaznakomentr">
    <w:name w:val="annotation reference"/>
    <w:basedOn w:val="Predvolenpsmoodseku"/>
    <w:uiPriority w:val="99"/>
    <w:semiHidden/>
    <w:unhideWhenUsed/>
    <w:rsid w:val="00817900"/>
    <w:rPr>
      <w:sz w:val="16"/>
      <w:szCs w:val="16"/>
    </w:rPr>
  </w:style>
  <w:style w:type="paragraph" w:styleId="Textkomentra">
    <w:name w:val="annotation text"/>
    <w:basedOn w:val="Normlny"/>
    <w:link w:val="TextkomentraChar"/>
    <w:uiPriority w:val="99"/>
    <w:semiHidden/>
    <w:unhideWhenUsed/>
    <w:rsid w:val="00817900"/>
    <w:pPr>
      <w:spacing w:line="240" w:lineRule="auto"/>
    </w:pPr>
    <w:rPr>
      <w:sz w:val="20"/>
      <w:szCs w:val="20"/>
    </w:rPr>
  </w:style>
  <w:style w:type="character" w:customStyle="1" w:styleId="TextkomentraChar">
    <w:name w:val="Text komentára Char"/>
    <w:basedOn w:val="Predvolenpsmoodseku"/>
    <w:link w:val="Textkomentra"/>
    <w:uiPriority w:val="99"/>
    <w:semiHidden/>
    <w:rsid w:val="00817900"/>
    <w:rPr>
      <w:rFonts w:ascii="Verdana" w:eastAsia="Calibri" w:hAnsi="Verdana" w:cs="Times New Roman"/>
      <w:sz w:val="20"/>
      <w:szCs w:val="20"/>
    </w:rPr>
  </w:style>
  <w:style w:type="paragraph" w:styleId="Predmetkomentra">
    <w:name w:val="annotation subject"/>
    <w:basedOn w:val="Textkomentra"/>
    <w:next w:val="Textkomentra"/>
    <w:link w:val="PredmetkomentraChar"/>
    <w:uiPriority w:val="99"/>
    <w:semiHidden/>
    <w:unhideWhenUsed/>
    <w:rsid w:val="00817900"/>
    <w:rPr>
      <w:b/>
      <w:bCs/>
    </w:rPr>
  </w:style>
  <w:style w:type="character" w:customStyle="1" w:styleId="PredmetkomentraChar">
    <w:name w:val="Predmet komentára Char"/>
    <w:basedOn w:val="TextkomentraChar"/>
    <w:link w:val="Predmetkomentra"/>
    <w:uiPriority w:val="99"/>
    <w:semiHidden/>
    <w:rsid w:val="00817900"/>
    <w:rPr>
      <w:rFonts w:ascii="Verdana" w:eastAsia="Calibri" w:hAnsi="Verdan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117217">
      <w:bodyDiv w:val="1"/>
      <w:marLeft w:val="0"/>
      <w:marRight w:val="0"/>
      <w:marTop w:val="0"/>
      <w:marBottom w:val="0"/>
      <w:divBdr>
        <w:top w:val="none" w:sz="0" w:space="0" w:color="auto"/>
        <w:left w:val="none" w:sz="0" w:space="0" w:color="auto"/>
        <w:bottom w:val="none" w:sz="0" w:space="0" w:color="auto"/>
        <w:right w:val="none" w:sz="0" w:space="0" w:color="auto"/>
      </w:divBdr>
    </w:div>
    <w:div w:id="973831759">
      <w:bodyDiv w:val="1"/>
      <w:marLeft w:val="0"/>
      <w:marRight w:val="0"/>
      <w:marTop w:val="0"/>
      <w:marBottom w:val="0"/>
      <w:divBdr>
        <w:top w:val="none" w:sz="0" w:space="0" w:color="auto"/>
        <w:left w:val="none" w:sz="0" w:space="0" w:color="auto"/>
        <w:bottom w:val="none" w:sz="0" w:space="0" w:color="auto"/>
        <w:right w:val="none" w:sz="0" w:space="0" w:color="auto"/>
      </w:divBdr>
      <w:divsChild>
        <w:div w:id="1774085724">
          <w:marLeft w:val="0"/>
          <w:marRight w:val="0"/>
          <w:marTop w:val="0"/>
          <w:marBottom w:val="0"/>
          <w:divBdr>
            <w:top w:val="none" w:sz="0" w:space="0" w:color="auto"/>
            <w:left w:val="none" w:sz="0" w:space="0" w:color="auto"/>
            <w:bottom w:val="none" w:sz="0" w:space="0" w:color="auto"/>
            <w:right w:val="none" w:sz="0" w:space="0" w:color="auto"/>
          </w:divBdr>
        </w:div>
        <w:div w:id="2113159203">
          <w:marLeft w:val="0"/>
          <w:marRight w:val="0"/>
          <w:marTop w:val="0"/>
          <w:marBottom w:val="0"/>
          <w:divBdr>
            <w:top w:val="none" w:sz="0" w:space="0" w:color="auto"/>
            <w:left w:val="none" w:sz="0" w:space="0" w:color="auto"/>
            <w:bottom w:val="none" w:sz="0" w:space="0" w:color="auto"/>
            <w:right w:val="none" w:sz="0" w:space="0" w:color="auto"/>
          </w:divBdr>
        </w:div>
        <w:div w:id="485636352">
          <w:marLeft w:val="0"/>
          <w:marRight w:val="0"/>
          <w:marTop w:val="0"/>
          <w:marBottom w:val="0"/>
          <w:divBdr>
            <w:top w:val="none" w:sz="0" w:space="0" w:color="auto"/>
            <w:left w:val="none" w:sz="0" w:space="0" w:color="auto"/>
            <w:bottom w:val="none" w:sz="0" w:space="0" w:color="auto"/>
            <w:right w:val="none" w:sz="0" w:space="0" w:color="auto"/>
          </w:divBdr>
        </w:div>
        <w:div w:id="1556315078">
          <w:marLeft w:val="0"/>
          <w:marRight w:val="0"/>
          <w:marTop w:val="0"/>
          <w:marBottom w:val="0"/>
          <w:divBdr>
            <w:top w:val="none" w:sz="0" w:space="0" w:color="auto"/>
            <w:left w:val="none" w:sz="0" w:space="0" w:color="auto"/>
            <w:bottom w:val="none" w:sz="0" w:space="0" w:color="auto"/>
            <w:right w:val="none" w:sz="0" w:space="0" w:color="auto"/>
          </w:divBdr>
        </w:div>
        <w:div w:id="1998606046">
          <w:marLeft w:val="0"/>
          <w:marRight w:val="0"/>
          <w:marTop w:val="0"/>
          <w:marBottom w:val="0"/>
          <w:divBdr>
            <w:top w:val="none" w:sz="0" w:space="0" w:color="auto"/>
            <w:left w:val="none" w:sz="0" w:space="0" w:color="auto"/>
            <w:bottom w:val="none" w:sz="0" w:space="0" w:color="auto"/>
            <w:right w:val="none" w:sz="0" w:space="0" w:color="auto"/>
          </w:divBdr>
        </w:div>
      </w:divsChild>
    </w:div>
    <w:div w:id="984508601">
      <w:bodyDiv w:val="1"/>
      <w:marLeft w:val="0"/>
      <w:marRight w:val="0"/>
      <w:marTop w:val="0"/>
      <w:marBottom w:val="0"/>
      <w:divBdr>
        <w:top w:val="none" w:sz="0" w:space="0" w:color="auto"/>
        <w:left w:val="none" w:sz="0" w:space="0" w:color="auto"/>
        <w:bottom w:val="none" w:sz="0" w:space="0" w:color="auto"/>
        <w:right w:val="none" w:sz="0" w:space="0" w:color="auto"/>
      </w:divBdr>
      <w:divsChild>
        <w:div w:id="1831212792">
          <w:marLeft w:val="0"/>
          <w:marRight w:val="0"/>
          <w:marTop w:val="0"/>
          <w:marBottom w:val="0"/>
          <w:divBdr>
            <w:top w:val="none" w:sz="0" w:space="0" w:color="auto"/>
            <w:left w:val="none" w:sz="0" w:space="0" w:color="auto"/>
            <w:bottom w:val="none" w:sz="0" w:space="0" w:color="auto"/>
            <w:right w:val="none" w:sz="0" w:space="0" w:color="auto"/>
          </w:divBdr>
          <w:divsChild>
            <w:div w:id="1530142034">
              <w:marLeft w:val="0"/>
              <w:marRight w:val="0"/>
              <w:marTop w:val="0"/>
              <w:marBottom w:val="0"/>
              <w:divBdr>
                <w:top w:val="none" w:sz="0" w:space="0" w:color="auto"/>
                <w:left w:val="none" w:sz="0" w:space="0" w:color="auto"/>
                <w:bottom w:val="none" w:sz="0" w:space="0" w:color="auto"/>
                <w:right w:val="none" w:sz="0" w:space="0" w:color="auto"/>
              </w:divBdr>
              <w:divsChild>
                <w:div w:id="300230648">
                  <w:marLeft w:val="0"/>
                  <w:marRight w:val="0"/>
                  <w:marTop w:val="0"/>
                  <w:marBottom w:val="0"/>
                  <w:divBdr>
                    <w:top w:val="none" w:sz="0" w:space="0" w:color="auto"/>
                    <w:left w:val="none" w:sz="0" w:space="0" w:color="auto"/>
                    <w:bottom w:val="none" w:sz="0" w:space="0" w:color="auto"/>
                    <w:right w:val="none" w:sz="0" w:space="0" w:color="auto"/>
                  </w:divBdr>
                  <w:divsChild>
                    <w:div w:id="513303583">
                      <w:marLeft w:val="0"/>
                      <w:marRight w:val="0"/>
                      <w:marTop w:val="0"/>
                      <w:marBottom w:val="0"/>
                      <w:divBdr>
                        <w:top w:val="none" w:sz="0" w:space="0" w:color="auto"/>
                        <w:left w:val="none" w:sz="0" w:space="0" w:color="auto"/>
                        <w:bottom w:val="none" w:sz="0" w:space="0" w:color="auto"/>
                        <w:right w:val="none" w:sz="0" w:space="0" w:color="auto"/>
                      </w:divBdr>
                      <w:divsChild>
                        <w:div w:id="1873571625">
                          <w:marLeft w:val="0"/>
                          <w:marRight w:val="0"/>
                          <w:marTop w:val="0"/>
                          <w:marBottom w:val="0"/>
                          <w:divBdr>
                            <w:top w:val="none" w:sz="0" w:space="0" w:color="auto"/>
                            <w:left w:val="none" w:sz="0" w:space="0" w:color="auto"/>
                            <w:bottom w:val="none" w:sz="0" w:space="0" w:color="auto"/>
                            <w:right w:val="none" w:sz="0" w:space="0" w:color="auto"/>
                          </w:divBdr>
                        </w:div>
                      </w:divsChild>
                    </w:div>
                    <w:div w:id="149907023">
                      <w:marLeft w:val="0"/>
                      <w:marRight w:val="0"/>
                      <w:marTop w:val="0"/>
                      <w:marBottom w:val="0"/>
                      <w:divBdr>
                        <w:top w:val="none" w:sz="0" w:space="0" w:color="auto"/>
                        <w:left w:val="none" w:sz="0" w:space="0" w:color="auto"/>
                        <w:bottom w:val="none" w:sz="0" w:space="0" w:color="auto"/>
                        <w:right w:val="none" w:sz="0" w:space="0" w:color="auto"/>
                      </w:divBdr>
                      <w:divsChild>
                        <w:div w:id="303506805">
                          <w:marLeft w:val="0"/>
                          <w:marRight w:val="0"/>
                          <w:marTop w:val="0"/>
                          <w:marBottom w:val="0"/>
                          <w:divBdr>
                            <w:top w:val="none" w:sz="0" w:space="0" w:color="auto"/>
                            <w:left w:val="none" w:sz="0" w:space="0" w:color="auto"/>
                            <w:bottom w:val="none" w:sz="0" w:space="0" w:color="auto"/>
                            <w:right w:val="none" w:sz="0" w:space="0" w:color="auto"/>
                          </w:divBdr>
                        </w:div>
                      </w:divsChild>
                    </w:div>
                    <w:div w:id="1315840398">
                      <w:marLeft w:val="0"/>
                      <w:marRight w:val="0"/>
                      <w:marTop w:val="0"/>
                      <w:marBottom w:val="0"/>
                      <w:divBdr>
                        <w:top w:val="none" w:sz="0" w:space="0" w:color="auto"/>
                        <w:left w:val="none" w:sz="0" w:space="0" w:color="auto"/>
                        <w:bottom w:val="none" w:sz="0" w:space="0" w:color="auto"/>
                        <w:right w:val="none" w:sz="0" w:space="0" w:color="auto"/>
                      </w:divBdr>
                      <w:divsChild>
                        <w:div w:id="2139756624">
                          <w:marLeft w:val="0"/>
                          <w:marRight w:val="0"/>
                          <w:marTop w:val="0"/>
                          <w:marBottom w:val="0"/>
                          <w:divBdr>
                            <w:top w:val="none" w:sz="0" w:space="0" w:color="auto"/>
                            <w:left w:val="none" w:sz="0" w:space="0" w:color="auto"/>
                            <w:bottom w:val="none" w:sz="0" w:space="0" w:color="auto"/>
                            <w:right w:val="none" w:sz="0" w:space="0" w:color="auto"/>
                          </w:divBdr>
                        </w:div>
                      </w:divsChild>
                    </w:div>
                    <w:div w:id="1207764861">
                      <w:marLeft w:val="0"/>
                      <w:marRight w:val="0"/>
                      <w:marTop w:val="0"/>
                      <w:marBottom w:val="0"/>
                      <w:divBdr>
                        <w:top w:val="none" w:sz="0" w:space="0" w:color="auto"/>
                        <w:left w:val="none" w:sz="0" w:space="0" w:color="auto"/>
                        <w:bottom w:val="none" w:sz="0" w:space="0" w:color="auto"/>
                        <w:right w:val="none" w:sz="0" w:space="0" w:color="auto"/>
                      </w:divBdr>
                      <w:divsChild>
                        <w:div w:id="1542009624">
                          <w:marLeft w:val="0"/>
                          <w:marRight w:val="0"/>
                          <w:marTop w:val="0"/>
                          <w:marBottom w:val="0"/>
                          <w:divBdr>
                            <w:top w:val="none" w:sz="0" w:space="0" w:color="auto"/>
                            <w:left w:val="none" w:sz="0" w:space="0" w:color="auto"/>
                            <w:bottom w:val="none" w:sz="0" w:space="0" w:color="auto"/>
                            <w:right w:val="none" w:sz="0" w:space="0" w:color="auto"/>
                          </w:divBdr>
                        </w:div>
                      </w:divsChild>
                    </w:div>
                    <w:div w:id="61686221">
                      <w:marLeft w:val="0"/>
                      <w:marRight w:val="0"/>
                      <w:marTop w:val="0"/>
                      <w:marBottom w:val="0"/>
                      <w:divBdr>
                        <w:top w:val="none" w:sz="0" w:space="0" w:color="auto"/>
                        <w:left w:val="none" w:sz="0" w:space="0" w:color="auto"/>
                        <w:bottom w:val="none" w:sz="0" w:space="0" w:color="auto"/>
                        <w:right w:val="none" w:sz="0" w:space="0" w:color="auto"/>
                      </w:divBdr>
                      <w:divsChild>
                        <w:div w:id="1375424964">
                          <w:marLeft w:val="0"/>
                          <w:marRight w:val="0"/>
                          <w:marTop w:val="0"/>
                          <w:marBottom w:val="0"/>
                          <w:divBdr>
                            <w:top w:val="none" w:sz="0" w:space="0" w:color="auto"/>
                            <w:left w:val="none" w:sz="0" w:space="0" w:color="auto"/>
                            <w:bottom w:val="none" w:sz="0" w:space="0" w:color="auto"/>
                            <w:right w:val="none" w:sz="0" w:space="0" w:color="auto"/>
                          </w:divBdr>
                        </w:div>
                        <w:div w:id="1557741575">
                          <w:marLeft w:val="0"/>
                          <w:marRight w:val="0"/>
                          <w:marTop w:val="0"/>
                          <w:marBottom w:val="0"/>
                          <w:divBdr>
                            <w:top w:val="none" w:sz="0" w:space="0" w:color="auto"/>
                            <w:left w:val="none" w:sz="0" w:space="0" w:color="auto"/>
                            <w:bottom w:val="none" w:sz="0" w:space="0" w:color="auto"/>
                            <w:right w:val="none" w:sz="0" w:space="0" w:color="auto"/>
                          </w:divBdr>
                        </w:div>
                        <w:div w:id="1781952628">
                          <w:marLeft w:val="0"/>
                          <w:marRight w:val="0"/>
                          <w:marTop w:val="0"/>
                          <w:marBottom w:val="0"/>
                          <w:divBdr>
                            <w:top w:val="none" w:sz="0" w:space="0" w:color="auto"/>
                            <w:left w:val="none" w:sz="0" w:space="0" w:color="auto"/>
                            <w:bottom w:val="none" w:sz="0" w:space="0" w:color="auto"/>
                            <w:right w:val="none" w:sz="0" w:space="0" w:color="auto"/>
                          </w:divBdr>
                        </w:div>
                        <w:div w:id="762215976">
                          <w:marLeft w:val="0"/>
                          <w:marRight w:val="0"/>
                          <w:marTop w:val="0"/>
                          <w:marBottom w:val="0"/>
                          <w:divBdr>
                            <w:top w:val="none" w:sz="0" w:space="0" w:color="auto"/>
                            <w:left w:val="none" w:sz="0" w:space="0" w:color="auto"/>
                            <w:bottom w:val="none" w:sz="0" w:space="0" w:color="auto"/>
                            <w:right w:val="none" w:sz="0" w:space="0" w:color="auto"/>
                          </w:divBdr>
                        </w:div>
                      </w:divsChild>
                    </w:div>
                    <w:div w:id="2120908722">
                      <w:marLeft w:val="0"/>
                      <w:marRight w:val="0"/>
                      <w:marTop w:val="0"/>
                      <w:marBottom w:val="0"/>
                      <w:divBdr>
                        <w:top w:val="none" w:sz="0" w:space="0" w:color="auto"/>
                        <w:left w:val="none" w:sz="0" w:space="0" w:color="auto"/>
                        <w:bottom w:val="none" w:sz="0" w:space="0" w:color="auto"/>
                        <w:right w:val="none" w:sz="0" w:space="0" w:color="auto"/>
                      </w:divBdr>
                      <w:divsChild>
                        <w:div w:id="2029938762">
                          <w:marLeft w:val="0"/>
                          <w:marRight w:val="0"/>
                          <w:marTop w:val="0"/>
                          <w:marBottom w:val="0"/>
                          <w:divBdr>
                            <w:top w:val="none" w:sz="0" w:space="0" w:color="auto"/>
                            <w:left w:val="none" w:sz="0" w:space="0" w:color="auto"/>
                            <w:bottom w:val="none" w:sz="0" w:space="0" w:color="auto"/>
                            <w:right w:val="none" w:sz="0" w:space="0" w:color="auto"/>
                          </w:divBdr>
                        </w:div>
                      </w:divsChild>
                    </w:div>
                    <w:div w:id="255941041">
                      <w:marLeft w:val="0"/>
                      <w:marRight w:val="0"/>
                      <w:marTop w:val="0"/>
                      <w:marBottom w:val="0"/>
                      <w:divBdr>
                        <w:top w:val="none" w:sz="0" w:space="0" w:color="auto"/>
                        <w:left w:val="none" w:sz="0" w:space="0" w:color="auto"/>
                        <w:bottom w:val="none" w:sz="0" w:space="0" w:color="auto"/>
                        <w:right w:val="none" w:sz="0" w:space="0" w:color="auto"/>
                      </w:divBdr>
                      <w:divsChild>
                        <w:div w:id="248198752">
                          <w:marLeft w:val="0"/>
                          <w:marRight w:val="0"/>
                          <w:marTop w:val="0"/>
                          <w:marBottom w:val="0"/>
                          <w:divBdr>
                            <w:top w:val="none" w:sz="0" w:space="0" w:color="auto"/>
                            <w:left w:val="none" w:sz="0" w:space="0" w:color="auto"/>
                            <w:bottom w:val="none" w:sz="0" w:space="0" w:color="auto"/>
                            <w:right w:val="none" w:sz="0" w:space="0" w:color="auto"/>
                          </w:divBdr>
                        </w:div>
                      </w:divsChild>
                    </w:div>
                    <w:div w:id="1950040191">
                      <w:marLeft w:val="0"/>
                      <w:marRight w:val="0"/>
                      <w:marTop w:val="0"/>
                      <w:marBottom w:val="0"/>
                      <w:divBdr>
                        <w:top w:val="none" w:sz="0" w:space="0" w:color="auto"/>
                        <w:left w:val="none" w:sz="0" w:space="0" w:color="auto"/>
                        <w:bottom w:val="none" w:sz="0" w:space="0" w:color="auto"/>
                        <w:right w:val="none" w:sz="0" w:space="0" w:color="auto"/>
                      </w:divBdr>
                      <w:divsChild>
                        <w:div w:id="1815373272">
                          <w:marLeft w:val="0"/>
                          <w:marRight w:val="0"/>
                          <w:marTop w:val="0"/>
                          <w:marBottom w:val="0"/>
                          <w:divBdr>
                            <w:top w:val="none" w:sz="0" w:space="0" w:color="auto"/>
                            <w:left w:val="none" w:sz="0" w:space="0" w:color="auto"/>
                            <w:bottom w:val="none" w:sz="0" w:space="0" w:color="auto"/>
                            <w:right w:val="none" w:sz="0" w:space="0" w:color="auto"/>
                          </w:divBdr>
                        </w:div>
                        <w:div w:id="757560133">
                          <w:marLeft w:val="0"/>
                          <w:marRight w:val="0"/>
                          <w:marTop w:val="0"/>
                          <w:marBottom w:val="0"/>
                          <w:divBdr>
                            <w:top w:val="none" w:sz="0" w:space="0" w:color="auto"/>
                            <w:left w:val="none" w:sz="0" w:space="0" w:color="auto"/>
                            <w:bottom w:val="none" w:sz="0" w:space="0" w:color="auto"/>
                            <w:right w:val="none" w:sz="0" w:space="0" w:color="auto"/>
                          </w:divBdr>
                        </w:div>
                        <w:div w:id="1302543441">
                          <w:marLeft w:val="0"/>
                          <w:marRight w:val="0"/>
                          <w:marTop w:val="0"/>
                          <w:marBottom w:val="0"/>
                          <w:divBdr>
                            <w:top w:val="none" w:sz="0" w:space="0" w:color="auto"/>
                            <w:left w:val="none" w:sz="0" w:space="0" w:color="auto"/>
                            <w:bottom w:val="none" w:sz="0" w:space="0" w:color="auto"/>
                            <w:right w:val="none" w:sz="0" w:space="0" w:color="auto"/>
                          </w:divBdr>
                        </w:div>
                        <w:div w:id="209851600">
                          <w:marLeft w:val="0"/>
                          <w:marRight w:val="0"/>
                          <w:marTop w:val="0"/>
                          <w:marBottom w:val="0"/>
                          <w:divBdr>
                            <w:top w:val="none" w:sz="0" w:space="0" w:color="auto"/>
                            <w:left w:val="none" w:sz="0" w:space="0" w:color="auto"/>
                            <w:bottom w:val="none" w:sz="0" w:space="0" w:color="auto"/>
                            <w:right w:val="none" w:sz="0" w:space="0" w:color="auto"/>
                          </w:divBdr>
                        </w:div>
                      </w:divsChild>
                    </w:div>
                    <w:div w:id="1875996626">
                      <w:marLeft w:val="0"/>
                      <w:marRight w:val="0"/>
                      <w:marTop w:val="0"/>
                      <w:marBottom w:val="0"/>
                      <w:divBdr>
                        <w:top w:val="none" w:sz="0" w:space="0" w:color="auto"/>
                        <w:left w:val="none" w:sz="0" w:space="0" w:color="auto"/>
                        <w:bottom w:val="none" w:sz="0" w:space="0" w:color="auto"/>
                        <w:right w:val="none" w:sz="0" w:space="0" w:color="auto"/>
                      </w:divBdr>
                      <w:divsChild>
                        <w:div w:id="1857621489">
                          <w:marLeft w:val="0"/>
                          <w:marRight w:val="0"/>
                          <w:marTop w:val="0"/>
                          <w:marBottom w:val="0"/>
                          <w:divBdr>
                            <w:top w:val="none" w:sz="0" w:space="0" w:color="auto"/>
                            <w:left w:val="none" w:sz="0" w:space="0" w:color="auto"/>
                            <w:bottom w:val="none" w:sz="0" w:space="0" w:color="auto"/>
                            <w:right w:val="none" w:sz="0" w:space="0" w:color="auto"/>
                          </w:divBdr>
                        </w:div>
                      </w:divsChild>
                    </w:div>
                    <w:div w:id="1879930221">
                      <w:marLeft w:val="0"/>
                      <w:marRight w:val="0"/>
                      <w:marTop w:val="0"/>
                      <w:marBottom w:val="0"/>
                      <w:divBdr>
                        <w:top w:val="none" w:sz="0" w:space="0" w:color="auto"/>
                        <w:left w:val="none" w:sz="0" w:space="0" w:color="auto"/>
                        <w:bottom w:val="none" w:sz="0" w:space="0" w:color="auto"/>
                        <w:right w:val="none" w:sz="0" w:space="0" w:color="auto"/>
                      </w:divBdr>
                      <w:divsChild>
                        <w:div w:id="1871458110">
                          <w:marLeft w:val="0"/>
                          <w:marRight w:val="0"/>
                          <w:marTop w:val="0"/>
                          <w:marBottom w:val="0"/>
                          <w:divBdr>
                            <w:top w:val="none" w:sz="0" w:space="0" w:color="auto"/>
                            <w:left w:val="none" w:sz="0" w:space="0" w:color="auto"/>
                            <w:bottom w:val="none" w:sz="0" w:space="0" w:color="auto"/>
                            <w:right w:val="none" w:sz="0" w:space="0" w:color="auto"/>
                          </w:divBdr>
                        </w:div>
                      </w:divsChild>
                    </w:div>
                    <w:div w:id="963733475">
                      <w:marLeft w:val="0"/>
                      <w:marRight w:val="0"/>
                      <w:marTop w:val="0"/>
                      <w:marBottom w:val="0"/>
                      <w:divBdr>
                        <w:top w:val="none" w:sz="0" w:space="0" w:color="auto"/>
                        <w:left w:val="none" w:sz="0" w:space="0" w:color="auto"/>
                        <w:bottom w:val="none" w:sz="0" w:space="0" w:color="auto"/>
                        <w:right w:val="none" w:sz="0" w:space="0" w:color="auto"/>
                      </w:divBdr>
                      <w:divsChild>
                        <w:div w:id="229535687">
                          <w:marLeft w:val="0"/>
                          <w:marRight w:val="0"/>
                          <w:marTop w:val="0"/>
                          <w:marBottom w:val="0"/>
                          <w:divBdr>
                            <w:top w:val="none" w:sz="0" w:space="0" w:color="auto"/>
                            <w:left w:val="none" w:sz="0" w:space="0" w:color="auto"/>
                            <w:bottom w:val="none" w:sz="0" w:space="0" w:color="auto"/>
                            <w:right w:val="none" w:sz="0" w:space="0" w:color="auto"/>
                          </w:divBdr>
                        </w:div>
                        <w:div w:id="1393239421">
                          <w:marLeft w:val="0"/>
                          <w:marRight w:val="0"/>
                          <w:marTop w:val="0"/>
                          <w:marBottom w:val="0"/>
                          <w:divBdr>
                            <w:top w:val="none" w:sz="0" w:space="0" w:color="auto"/>
                            <w:left w:val="none" w:sz="0" w:space="0" w:color="auto"/>
                            <w:bottom w:val="none" w:sz="0" w:space="0" w:color="auto"/>
                            <w:right w:val="none" w:sz="0" w:space="0" w:color="auto"/>
                          </w:divBdr>
                        </w:div>
                      </w:divsChild>
                    </w:div>
                    <w:div w:id="1892035572">
                      <w:marLeft w:val="0"/>
                      <w:marRight w:val="0"/>
                      <w:marTop w:val="0"/>
                      <w:marBottom w:val="0"/>
                      <w:divBdr>
                        <w:top w:val="none" w:sz="0" w:space="0" w:color="auto"/>
                        <w:left w:val="none" w:sz="0" w:space="0" w:color="auto"/>
                        <w:bottom w:val="none" w:sz="0" w:space="0" w:color="auto"/>
                        <w:right w:val="none" w:sz="0" w:space="0" w:color="auto"/>
                      </w:divBdr>
                      <w:divsChild>
                        <w:div w:id="176501962">
                          <w:marLeft w:val="0"/>
                          <w:marRight w:val="0"/>
                          <w:marTop w:val="0"/>
                          <w:marBottom w:val="0"/>
                          <w:divBdr>
                            <w:top w:val="none" w:sz="0" w:space="0" w:color="auto"/>
                            <w:left w:val="none" w:sz="0" w:space="0" w:color="auto"/>
                            <w:bottom w:val="none" w:sz="0" w:space="0" w:color="auto"/>
                            <w:right w:val="none" w:sz="0" w:space="0" w:color="auto"/>
                          </w:divBdr>
                        </w:div>
                        <w:div w:id="1043796119">
                          <w:marLeft w:val="0"/>
                          <w:marRight w:val="0"/>
                          <w:marTop w:val="0"/>
                          <w:marBottom w:val="0"/>
                          <w:divBdr>
                            <w:top w:val="none" w:sz="0" w:space="0" w:color="auto"/>
                            <w:left w:val="none" w:sz="0" w:space="0" w:color="auto"/>
                            <w:bottom w:val="none" w:sz="0" w:space="0" w:color="auto"/>
                            <w:right w:val="none" w:sz="0" w:space="0" w:color="auto"/>
                          </w:divBdr>
                        </w:div>
                      </w:divsChild>
                    </w:div>
                    <w:div w:id="1994992590">
                      <w:marLeft w:val="0"/>
                      <w:marRight w:val="0"/>
                      <w:marTop w:val="0"/>
                      <w:marBottom w:val="0"/>
                      <w:divBdr>
                        <w:top w:val="none" w:sz="0" w:space="0" w:color="auto"/>
                        <w:left w:val="none" w:sz="0" w:space="0" w:color="auto"/>
                        <w:bottom w:val="none" w:sz="0" w:space="0" w:color="auto"/>
                        <w:right w:val="none" w:sz="0" w:space="0" w:color="auto"/>
                      </w:divBdr>
                      <w:divsChild>
                        <w:div w:id="1168204867">
                          <w:marLeft w:val="0"/>
                          <w:marRight w:val="0"/>
                          <w:marTop w:val="0"/>
                          <w:marBottom w:val="0"/>
                          <w:divBdr>
                            <w:top w:val="none" w:sz="0" w:space="0" w:color="auto"/>
                            <w:left w:val="none" w:sz="0" w:space="0" w:color="auto"/>
                            <w:bottom w:val="none" w:sz="0" w:space="0" w:color="auto"/>
                            <w:right w:val="none" w:sz="0" w:space="0" w:color="auto"/>
                          </w:divBdr>
                        </w:div>
                      </w:divsChild>
                    </w:div>
                    <w:div w:id="1669140896">
                      <w:marLeft w:val="0"/>
                      <w:marRight w:val="0"/>
                      <w:marTop w:val="0"/>
                      <w:marBottom w:val="0"/>
                      <w:divBdr>
                        <w:top w:val="none" w:sz="0" w:space="0" w:color="auto"/>
                        <w:left w:val="none" w:sz="0" w:space="0" w:color="auto"/>
                        <w:bottom w:val="none" w:sz="0" w:space="0" w:color="auto"/>
                        <w:right w:val="none" w:sz="0" w:space="0" w:color="auto"/>
                      </w:divBdr>
                      <w:divsChild>
                        <w:div w:id="176620053">
                          <w:marLeft w:val="0"/>
                          <w:marRight w:val="0"/>
                          <w:marTop w:val="0"/>
                          <w:marBottom w:val="0"/>
                          <w:divBdr>
                            <w:top w:val="none" w:sz="0" w:space="0" w:color="auto"/>
                            <w:left w:val="none" w:sz="0" w:space="0" w:color="auto"/>
                            <w:bottom w:val="none" w:sz="0" w:space="0" w:color="auto"/>
                            <w:right w:val="none" w:sz="0" w:space="0" w:color="auto"/>
                          </w:divBdr>
                        </w:div>
                        <w:div w:id="2008164647">
                          <w:marLeft w:val="0"/>
                          <w:marRight w:val="0"/>
                          <w:marTop w:val="0"/>
                          <w:marBottom w:val="0"/>
                          <w:divBdr>
                            <w:top w:val="none" w:sz="0" w:space="0" w:color="auto"/>
                            <w:left w:val="none" w:sz="0" w:space="0" w:color="auto"/>
                            <w:bottom w:val="none" w:sz="0" w:space="0" w:color="auto"/>
                            <w:right w:val="none" w:sz="0" w:space="0" w:color="auto"/>
                          </w:divBdr>
                        </w:div>
                      </w:divsChild>
                    </w:div>
                    <w:div w:id="1761215240">
                      <w:marLeft w:val="0"/>
                      <w:marRight w:val="0"/>
                      <w:marTop w:val="0"/>
                      <w:marBottom w:val="0"/>
                      <w:divBdr>
                        <w:top w:val="none" w:sz="0" w:space="0" w:color="auto"/>
                        <w:left w:val="none" w:sz="0" w:space="0" w:color="auto"/>
                        <w:bottom w:val="none" w:sz="0" w:space="0" w:color="auto"/>
                        <w:right w:val="none" w:sz="0" w:space="0" w:color="auto"/>
                      </w:divBdr>
                      <w:divsChild>
                        <w:div w:id="1142186701">
                          <w:marLeft w:val="0"/>
                          <w:marRight w:val="0"/>
                          <w:marTop w:val="0"/>
                          <w:marBottom w:val="0"/>
                          <w:divBdr>
                            <w:top w:val="none" w:sz="0" w:space="0" w:color="auto"/>
                            <w:left w:val="none" w:sz="0" w:space="0" w:color="auto"/>
                            <w:bottom w:val="none" w:sz="0" w:space="0" w:color="auto"/>
                            <w:right w:val="none" w:sz="0" w:space="0" w:color="auto"/>
                          </w:divBdr>
                        </w:div>
                      </w:divsChild>
                    </w:div>
                    <w:div w:id="1419400506">
                      <w:marLeft w:val="0"/>
                      <w:marRight w:val="0"/>
                      <w:marTop w:val="0"/>
                      <w:marBottom w:val="0"/>
                      <w:divBdr>
                        <w:top w:val="none" w:sz="0" w:space="0" w:color="auto"/>
                        <w:left w:val="none" w:sz="0" w:space="0" w:color="auto"/>
                        <w:bottom w:val="none" w:sz="0" w:space="0" w:color="auto"/>
                        <w:right w:val="none" w:sz="0" w:space="0" w:color="auto"/>
                      </w:divBdr>
                      <w:divsChild>
                        <w:div w:id="1255897289">
                          <w:marLeft w:val="0"/>
                          <w:marRight w:val="0"/>
                          <w:marTop w:val="0"/>
                          <w:marBottom w:val="0"/>
                          <w:divBdr>
                            <w:top w:val="none" w:sz="0" w:space="0" w:color="auto"/>
                            <w:left w:val="none" w:sz="0" w:space="0" w:color="auto"/>
                            <w:bottom w:val="none" w:sz="0" w:space="0" w:color="auto"/>
                            <w:right w:val="none" w:sz="0" w:space="0" w:color="auto"/>
                          </w:divBdr>
                        </w:div>
                      </w:divsChild>
                    </w:div>
                    <w:div w:id="1296325810">
                      <w:marLeft w:val="0"/>
                      <w:marRight w:val="0"/>
                      <w:marTop w:val="0"/>
                      <w:marBottom w:val="0"/>
                      <w:divBdr>
                        <w:top w:val="none" w:sz="0" w:space="0" w:color="auto"/>
                        <w:left w:val="none" w:sz="0" w:space="0" w:color="auto"/>
                        <w:bottom w:val="none" w:sz="0" w:space="0" w:color="auto"/>
                        <w:right w:val="none" w:sz="0" w:space="0" w:color="auto"/>
                      </w:divBdr>
                      <w:divsChild>
                        <w:div w:id="920063751">
                          <w:marLeft w:val="0"/>
                          <w:marRight w:val="0"/>
                          <w:marTop w:val="0"/>
                          <w:marBottom w:val="0"/>
                          <w:divBdr>
                            <w:top w:val="none" w:sz="0" w:space="0" w:color="auto"/>
                            <w:left w:val="none" w:sz="0" w:space="0" w:color="auto"/>
                            <w:bottom w:val="none" w:sz="0" w:space="0" w:color="auto"/>
                            <w:right w:val="none" w:sz="0" w:space="0" w:color="auto"/>
                          </w:divBdr>
                        </w:div>
                        <w:div w:id="1128281984">
                          <w:marLeft w:val="0"/>
                          <w:marRight w:val="0"/>
                          <w:marTop w:val="0"/>
                          <w:marBottom w:val="0"/>
                          <w:divBdr>
                            <w:top w:val="none" w:sz="0" w:space="0" w:color="auto"/>
                            <w:left w:val="none" w:sz="0" w:space="0" w:color="auto"/>
                            <w:bottom w:val="none" w:sz="0" w:space="0" w:color="auto"/>
                            <w:right w:val="none" w:sz="0" w:space="0" w:color="auto"/>
                          </w:divBdr>
                        </w:div>
                      </w:divsChild>
                    </w:div>
                    <w:div w:id="445079554">
                      <w:marLeft w:val="0"/>
                      <w:marRight w:val="0"/>
                      <w:marTop w:val="0"/>
                      <w:marBottom w:val="0"/>
                      <w:divBdr>
                        <w:top w:val="none" w:sz="0" w:space="0" w:color="auto"/>
                        <w:left w:val="none" w:sz="0" w:space="0" w:color="auto"/>
                        <w:bottom w:val="none" w:sz="0" w:space="0" w:color="auto"/>
                        <w:right w:val="none" w:sz="0" w:space="0" w:color="auto"/>
                      </w:divBdr>
                      <w:divsChild>
                        <w:div w:id="1006057627">
                          <w:marLeft w:val="0"/>
                          <w:marRight w:val="0"/>
                          <w:marTop w:val="0"/>
                          <w:marBottom w:val="0"/>
                          <w:divBdr>
                            <w:top w:val="none" w:sz="0" w:space="0" w:color="auto"/>
                            <w:left w:val="none" w:sz="0" w:space="0" w:color="auto"/>
                            <w:bottom w:val="none" w:sz="0" w:space="0" w:color="auto"/>
                            <w:right w:val="none" w:sz="0" w:space="0" w:color="auto"/>
                          </w:divBdr>
                        </w:div>
                      </w:divsChild>
                    </w:div>
                    <w:div w:id="907106666">
                      <w:marLeft w:val="0"/>
                      <w:marRight w:val="0"/>
                      <w:marTop w:val="0"/>
                      <w:marBottom w:val="0"/>
                      <w:divBdr>
                        <w:top w:val="none" w:sz="0" w:space="0" w:color="auto"/>
                        <w:left w:val="none" w:sz="0" w:space="0" w:color="auto"/>
                        <w:bottom w:val="none" w:sz="0" w:space="0" w:color="auto"/>
                        <w:right w:val="none" w:sz="0" w:space="0" w:color="auto"/>
                      </w:divBdr>
                      <w:divsChild>
                        <w:div w:id="1484351380">
                          <w:marLeft w:val="0"/>
                          <w:marRight w:val="0"/>
                          <w:marTop w:val="0"/>
                          <w:marBottom w:val="0"/>
                          <w:divBdr>
                            <w:top w:val="none" w:sz="0" w:space="0" w:color="auto"/>
                            <w:left w:val="none" w:sz="0" w:space="0" w:color="auto"/>
                            <w:bottom w:val="none" w:sz="0" w:space="0" w:color="auto"/>
                            <w:right w:val="none" w:sz="0" w:space="0" w:color="auto"/>
                          </w:divBdr>
                        </w:div>
                      </w:divsChild>
                    </w:div>
                    <w:div w:id="1100444231">
                      <w:marLeft w:val="0"/>
                      <w:marRight w:val="0"/>
                      <w:marTop w:val="0"/>
                      <w:marBottom w:val="0"/>
                      <w:divBdr>
                        <w:top w:val="none" w:sz="0" w:space="0" w:color="auto"/>
                        <w:left w:val="none" w:sz="0" w:space="0" w:color="auto"/>
                        <w:bottom w:val="none" w:sz="0" w:space="0" w:color="auto"/>
                        <w:right w:val="none" w:sz="0" w:space="0" w:color="auto"/>
                      </w:divBdr>
                      <w:divsChild>
                        <w:div w:id="1324745081">
                          <w:marLeft w:val="0"/>
                          <w:marRight w:val="0"/>
                          <w:marTop w:val="0"/>
                          <w:marBottom w:val="0"/>
                          <w:divBdr>
                            <w:top w:val="none" w:sz="0" w:space="0" w:color="auto"/>
                            <w:left w:val="none" w:sz="0" w:space="0" w:color="auto"/>
                            <w:bottom w:val="none" w:sz="0" w:space="0" w:color="auto"/>
                            <w:right w:val="none" w:sz="0" w:space="0" w:color="auto"/>
                          </w:divBdr>
                        </w:div>
                        <w:div w:id="1993368920">
                          <w:marLeft w:val="0"/>
                          <w:marRight w:val="0"/>
                          <w:marTop w:val="0"/>
                          <w:marBottom w:val="0"/>
                          <w:divBdr>
                            <w:top w:val="none" w:sz="0" w:space="0" w:color="auto"/>
                            <w:left w:val="none" w:sz="0" w:space="0" w:color="auto"/>
                            <w:bottom w:val="none" w:sz="0" w:space="0" w:color="auto"/>
                            <w:right w:val="none" w:sz="0" w:space="0" w:color="auto"/>
                          </w:divBdr>
                        </w:div>
                        <w:div w:id="1947692219">
                          <w:marLeft w:val="0"/>
                          <w:marRight w:val="0"/>
                          <w:marTop w:val="0"/>
                          <w:marBottom w:val="0"/>
                          <w:divBdr>
                            <w:top w:val="none" w:sz="0" w:space="0" w:color="auto"/>
                            <w:left w:val="none" w:sz="0" w:space="0" w:color="auto"/>
                            <w:bottom w:val="none" w:sz="0" w:space="0" w:color="auto"/>
                            <w:right w:val="none" w:sz="0" w:space="0" w:color="auto"/>
                          </w:divBdr>
                        </w:div>
                        <w:div w:id="1537036806">
                          <w:marLeft w:val="0"/>
                          <w:marRight w:val="0"/>
                          <w:marTop w:val="0"/>
                          <w:marBottom w:val="0"/>
                          <w:divBdr>
                            <w:top w:val="none" w:sz="0" w:space="0" w:color="auto"/>
                            <w:left w:val="none" w:sz="0" w:space="0" w:color="auto"/>
                            <w:bottom w:val="none" w:sz="0" w:space="0" w:color="auto"/>
                            <w:right w:val="none" w:sz="0" w:space="0" w:color="auto"/>
                          </w:divBdr>
                        </w:div>
                        <w:div w:id="1233613310">
                          <w:marLeft w:val="0"/>
                          <w:marRight w:val="0"/>
                          <w:marTop w:val="0"/>
                          <w:marBottom w:val="0"/>
                          <w:divBdr>
                            <w:top w:val="none" w:sz="0" w:space="0" w:color="auto"/>
                            <w:left w:val="none" w:sz="0" w:space="0" w:color="auto"/>
                            <w:bottom w:val="none" w:sz="0" w:space="0" w:color="auto"/>
                            <w:right w:val="none" w:sz="0" w:space="0" w:color="auto"/>
                          </w:divBdr>
                        </w:div>
                      </w:divsChild>
                    </w:div>
                    <w:div w:id="809441559">
                      <w:marLeft w:val="0"/>
                      <w:marRight w:val="0"/>
                      <w:marTop w:val="0"/>
                      <w:marBottom w:val="0"/>
                      <w:divBdr>
                        <w:top w:val="none" w:sz="0" w:space="0" w:color="auto"/>
                        <w:left w:val="none" w:sz="0" w:space="0" w:color="auto"/>
                        <w:bottom w:val="none" w:sz="0" w:space="0" w:color="auto"/>
                        <w:right w:val="none" w:sz="0" w:space="0" w:color="auto"/>
                      </w:divBdr>
                      <w:divsChild>
                        <w:div w:id="868953022">
                          <w:marLeft w:val="0"/>
                          <w:marRight w:val="0"/>
                          <w:marTop w:val="0"/>
                          <w:marBottom w:val="0"/>
                          <w:divBdr>
                            <w:top w:val="none" w:sz="0" w:space="0" w:color="auto"/>
                            <w:left w:val="none" w:sz="0" w:space="0" w:color="auto"/>
                            <w:bottom w:val="none" w:sz="0" w:space="0" w:color="auto"/>
                            <w:right w:val="none" w:sz="0" w:space="0" w:color="auto"/>
                          </w:divBdr>
                        </w:div>
                      </w:divsChild>
                    </w:div>
                    <w:div w:id="1398237625">
                      <w:marLeft w:val="0"/>
                      <w:marRight w:val="0"/>
                      <w:marTop w:val="0"/>
                      <w:marBottom w:val="0"/>
                      <w:divBdr>
                        <w:top w:val="none" w:sz="0" w:space="0" w:color="auto"/>
                        <w:left w:val="none" w:sz="0" w:space="0" w:color="auto"/>
                        <w:bottom w:val="none" w:sz="0" w:space="0" w:color="auto"/>
                        <w:right w:val="none" w:sz="0" w:space="0" w:color="auto"/>
                      </w:divBdr>
                      <w:divsChild>
                        <w:div w:id="607392765">
                          <w:marLeft w:val="0"/>
                          <w:marRight w:val="0"/>
                          <w:marTop w:val="0"/>
                          <w:marBottom w:val="0"/>
                          <w:divBdr>
                            <w:top w:val="none" w:sz="0" w:space="0" w:color="auto"/>
                            <w:left w:val="none" w:sz="0" w:space="0" w:color="auto"/>
                            <w:bottom w:val="none" w:sz="0" w:space="0" w:color="auto"/>
                            <w:right w:val="none" w:sz="0" w:space="0" w:color="auto"/>
                          </w:divBdr>
                        </w:div>
                      </w:divsChild>
                    </w:div>
                    <w:div w:id="1279996151">
                      <w:marLeft w:val="0"/>
                      <w:marRight w:val="0"/>
                      <w:marTop w:val="0"/>
                      <w:marBottom w:val="0"/>
                      <w:divBdr>
                        <w:top w:val="none" w:sz="0" w:space="0" w:color="auto"/>
                        <w:left w:val="none" w:sz="0" w:space="0" w:color="auto"/>
                        <w:bottom w:val="none" w:sz="0" w:space="0" w:color="auto"/>
                        <w:right w:val="none" w:sz="0" w:space="0" w:color="auto"/>
                      </w:divBdr>
                      <w:divsChild>
                        <w:div w:id="1927229414">
                          <w:marLeft w:val="0"/>
                          <w:marRight w:val="0"/>
                          <w:marTop w:val="0"/>
                          <w:marBottom w:val="0"/>
                          <w:divBdr>
                            <w:top w:val="none" w:sz="0" w:space="0" w:color="auto"/>
                            <w:left w:val="none" w:sz="0" w:space="0" w:color="auto"/>
                            <w:bottom w:val="none" w:sz="0" w:space="0" w:color="auto"/>
                            <w:right w:val="none" w:sz="0" w:space="0" w:color="auto"/>
                          </w:divBdr>
                        </w:div>
                        <w:div w:id="706950753">
                          <w:marLeft w:val="0"/>
                          <w:marRight w:val="0"/>
                          <w:marTop w:val="0"/>
                          <w:marBottom w:val="0"/>
                          <w:divBdr>
                            <w:top w:val="none" w:sz="0" w:space="0" w:color="auto"/>
                            <w:left w:val="none" w:sz="0" w:space="0" w:color="auto"/>
                            <w:bottom w:val="none" w:sz="0" w:space="0" w:color="auto"/>
                            <w:right w:val="none" w:sz="0" w:space="0" w:color="auto"/>
                          </w:divBdr>
                        </w:div>
                      </w:divsChild>
                    </w:div>
                    <w:div w:id="1558586159">
                      <w:marLeft w:val="0"/>
                      <w:marRight w:val="0"/>
                      <w:marTop w:val="0"/>
                      <w:marBottom w:val="0"/>
                      <w:divBdr>
                        <w:top w:val="none" w:sz="0" w:space="0" w:color="auto"/>
                        <w:left w:val="none" w:sz="0" w:space="0" w:color="auto"/>
                        <w:bottom w:val="none" w:sz="0" w:space="0" w:color="auto"/>
                        <w:right w:val="none" w:sz="0" w:space="0" w:color="auto"/>
                      </w:divBdr>
                      <w:divsChild>
                        <w:div w:id="479231798">
                          <w:marLeft w:val="0"/>
                          <w:marRight w:val="0"/>
                          <w:marTop w:val="0"/>
                          <w:marBottom w:val="0"/>
                          <w:divBdr>
                            <w:top w:val="none" w:sz="0" w:space="0" w:color="auto"/>
                            <w:left w:val="none" w:sz="0" w:space="0" w:color="auto"/>
                            <w:bottom w:val="none" w:sz="0" w:space="0" w:color="auto"/>
                            <w:right w:val="none" w:sz="0" w:space="0" w:color="auto"/>
                          </w:divBdr>
                        </w:div>
                      </w:divsChild>
                    </w:div>
                    <w:div w:id="1426879680">
                      <w:marLeft w:val="0"/>
                      <w:marRight w:val="0"/>
                      <w:marTop w:val="0"/>
                      <w:marBottom w:val="0"/>
                      <w:divBdr>
                        <w:top w:val="none" w:sz="0" w:space="0" w:color="auto"/>
                        <w:left w:val="none" w:sz="0" w:space="0" w:color="auto"/>
                        <w:bottom w:val="none" w:sz="0" w:space="0" w:color="auto"/>
                        <w:right w:val="none" w:sz="0" w:space="0" w:color="auto"/>
                      </w:divBdr>
                      <w:divsChild>
                        <w:div w:id="1176309446">
                          <w:marLeft w:val="0"/>
                          <w:marRight w:val="0"/>
                          <w:marTop w:val="0"/>
                          <w:marBottom w:val="0"/>
                          <w:divBdr>
                            <w:top w:val="none" w:sz="0" w:space="0" w:color="auto"/>
                            <w:left w:val="none" w:sz="0" w:space="0" w:color="auto"/>
                            <w:bottom w:val="none" w:sz="0" w:space="0" w:color="auto"/>
                            <w:right w:val="none" w:sz="0" w:space="0" w:color="auto"/>
                          </w:divBdr>
                        </w:div>
                      </w:divsChild>
                    </w:div>
                    <w:div w:id="1614168554">
                      <w:marLeft w:val="0"/>
                      <w:marRight w:val="0"/>
                      <w:marTop w:val="0"/>
                      <w:marBottom w:val="0"/>
                      <w:divBdr>
                        <w:top w:val="none" w:sz="0" w:space="0" w:color="auto"/>
                        <w:left w:val="none" w:sz="0" w:space="0" w:color="auto"/>
                        <w:bottom w:val="none" w:sz="0" w:space="0" w:color="auto"/>
                        <w:right w:val="none" w:sz="0" w:space="0" w:color="auto"/>
                      </w:divBdr>
                      <w:divsChild>
                        <w:div w:id="234631568">
                          <w:marLeft w:val="0"/>
                          <w:marRight w:val="0"/>
                          <w:marTop w:val="0"/>
                          <w:marBottom w:val="0"/>
                          <w:divBdr>
                            <w:top w:val="none" w:sz="0" w:space="0" w:color="auto"/>
                            <w:left w:val="none" w:sz="0" w:space="0" w:color="auto"/>
                            <w:bottom w:val="none" w:sz="0" w:space="0" w:color="auto"/>
                            <w:right w:val="none" w:sz="0" w:space="0" w:color="auto"/>
                          </w:divBdr>
                        </w:div>
                        <w:div w:id="1767656866">
                          <w:marLeft w:val="0"/>
                          <w:marRight w:val="0"/>
                          <w:marTop w:val="0"/>
                          <w:marBottom w:val="0"/>
                          <w:divBdr>
                            <w:top w:val="none" w:sz="0" w:space="0" w:color="auto"/>
                            <w:left w:val="none" w:sz="0" w:space="0" w:color="auto"/>
                            <w:bottom w:val="none" w:sz="0" w:space="0" w:color="auto"/>
                            <w:right w:val="none" w:sz="0" w:space="0" w:color="auto"/>
                          </w:divBdr>
                        </w:div>
                      </w:divsChild>
                    </w:div>
                    <w:div w:id="706680256">
                      <w:marLeft w:val="0"/>
                      <w:marRight w:val="0"/>
                      <w:marTop w:val="0"/>
                      <w:marBottom w:val="0"/>
                      <w:divBdr>
                        <w:top w:val="none" w:sz="0" w:space="0" w:color="auto"/>
                        <w:left w:val="none" w:sz="0" w:space="0" w:color="auto"/>
                        <w:bottom w:val="none" w:sz="0" w:space="0" w:color="auto"/>
                        <w:right w:val="none" w:sz="0" w:space="0" w:color="auto"/>
                      </w:divBdr>
                      <w:divsChild>
                        <w:div w:id="1376656544">
                          <w:marLeft w:val="0"/>
                          <w:marRight w:val="0"/>
                          <w:marTop w:val="0"/>
                          <w:marBottom w:val="0"/>
                          <w:divBdr>
                            <w:top w:val="none" w:sz="0" w:space="0" w:color="auto"/>
                            <w:left w:val="none" w:sz="0" w:space="0" w:color="auto"/>
                            <w:bottom w:val="none" w:sz="0" w:space="0" w:color="auto"/>
                            <w:right w:val="none" w:sz="0" w:space="0" w:color="auto"/>
                          </w:divBdr>
                        </w:div>
                      </w:divsChild>
                    </w:div>
                    <w:div w:id="34473166">
                      <w:marLeft w:val="0"/>
                      <w:marRight w:val="0"/>
                      <w:marTop w:val="0"/>
                      <w:marBottom w:val="0"/>
                      <w:divBdr>
                        <w:top w:val="none" w:sz="0" w:space="0" w:color="auto"/>
                        <w:left w:val="none" w:sz="0" w:space="0" w:color="auto"/>
                        <w:bottom w:val="none" w:sz="0" w:space="0" w:color="auto"/>
                        <w:right w:val="none" w:sz="0" w:space="0" w:color="auto"/>
                      </w:divBdr>
                      <w:divsChild>
                        <w:div w:id="1815827972">
                          <w:marLeft w:val="0"/>
                          <w:marRight w:val="0"/>
                          <w:marTop w:val="0"/>
                          <w:marBottom w:val="0"/>
                          <w:divBdr>
                            <w:top w:val="none" w:sz="0" w:space="0" w:color="auto"/>
                            <w:left w:val="none" w:sz="0" w:space="0" w:color="auto"/>
                            <w:bottom w:val="none" w:sz="0" w:space="0" w:color="auto"/>
                            <w:right w:val="none" w:sz="0" w:space="0" w:color="auto"/>
                          </w:divBdr>
                        </w:div>
                      </w:divsChild>
                    </w:div>
                    <w:div w:id="235168962">
                      <w:marLeft w:val="0"/>
                      <w:marRight w:val="0"/>
                      <w:marTop w:val="0"/>
                      <w:marBottom w:val="0"/>
                      <w:divBdr>
                        <w:top w:val="none" w:sz="0" w:space="0" w:color="auto"/>
                        <w:left w:val="none" w:sz="0" w:space="0" w:color="auto"/>
                        <w:bottom w:val="none" w:sz="0" w:space="0" w:color="auto"/>
                        <w:right w:val="none" w:sz="0" w:space="0" w:color="auto"/>
                      </w:divBdr>
                      <w:divsChild>
                        <w:div w:id="1621955404">
                          <w:marLeft w:val="0"/>
                          <w:marRight w:val="0"/>
                          <w:marTop w:val="0"/>
                          <w:marBottom w:val="0"/>
                          <w:divBdr>
                            <w:top w:val="none" w:sz="0" w:space="0" w:color="auto"/>
                            <w:left w:val="none" w:sz="0" w:space="0" w:color="auto"/>
                            <w:bottom w:val="none" w:sz="0" w:space="0" w:color="auto"/>
                            <w:right w:val="none" w:sz="0" w:space="0" w:color="auto"/>
                          </w:divBdr>
                        </w:div>
                        <w:div w:id="1748190266">
                          <w:marLeft w:val="0"/>
                          <w:marRight w:val="0"/>
                          <w:marTop w:val="0"/>
                          <w:marBottom w:val="0"/>
                          <w:divBdr>
                            <w:top w:val="none" w:sz="0" w:space="0" w:color="auto"/>
                            <w:left w:val="none" w:sz="0" w:space="0" w:color="auto"/>
                            <w:bottom w:val="none" w:sz="0" w:space="0" w:color="auto"/>
                            <w:right w:val="none" w:sz="0" w:space="0" w:color="auto"/>
                          </w:divBdr>
                        </w:div>
                      </w:divsChild>
                    </w:div>
                    <w:div w:id="332337061">
                      <w:marLeft w:val="0"/>
                      <w:marRight w:val="0"/>
                      <w:marTop w:val="0"/>
                      <w:marBottom w:val="0"/>
                      <w:divBdr>
                        <w:top w:val="none" w:sz="0" w:space="0" w:color="auto"/>
                        <w:left w:val="none" w:sz="0" w:space="0" w:color="auto"/>
                        <w:bottom w:val="none" w:sz="0" w:space="0" w:color="auto"/>
                        <w:right w:val="none" w:sz="0" w:space="0" w:color="auto"/>
                      </w:divBdr>
                      <w:divsChild>
                        <w:div w:id="148786235">
                          <w:marLeft w:val="0"/>
                          <w:marRight w:val="0"/>
                          <w:marTop w:val="0"/>
                          <w:marBottom w:val="0"/>
                          <w:divBdr>
                            <w:top w:val="none" w:sz="0" w:space="0" w:color="auto"/>
                            <w:left w:val="none" w:sz="0" w:space="0" w:color="auto"/>
                            <w:bottom w:val="none" w:sz="0" w:space="0" w:color="auto"/>
                            <w:right w:val="none" w:sz="0" w:space="0" w:color="auto"/>
                          </w:divBdr>
                        </w:div>
                      </w:divsChild>
                    </w:div>
                    <w:div w:id="2047680400">
                      <w:marLeft w:val="0"/>
                      <w:marRight w:val="0"/>
                      <w:marTop w:val="0"/>
                      <w:marBottom w:val="0"/>
                      <w:divBdr>
                        <w:top w:val="none" w:sz="0" w:space="0" w:color="auto"/>
                        <w:left w:val="none" w:sz="0" w:space="0" w:color="auto"/>
                        <w:bottom w:val="none" w:sz="0" w:space="0" w:color="auto"/>
                        <w:right w:val="none" w:sz="0" w:space="0" w:color="auto"/>
                      </w:divBdr>
                      <w:divsChild>
                        <w:div w:id="775684846">
                          <w:marLeft w:val="0"/>
                          <w:marRight w:val="0"/>
                          <w:marTop w:val="0"/>
                          <w:marBottom w:val="0"/>
                          <w:divBdr>
                            <w:top w:val="none" w:sz="0" w:space="0" w:color="auto"/>
                            <w:left w:val="none" w:sz="0" w:space="0" w:color="auto"/>
                            <w:bottom w:val="none" w:sz="0" w:space="0" w:color="auto"/>
                            <w:right w:val="none" w:sz="0" w:space="0" w:color="auto"/>
                          </w:divBdr>
                        </w:div>
                      </w:divsChild>
                    </w:div>
                    <w:div w:id="705259019">
                      <w:marLeft w:val="0"/>
                      <w:marRight w:val="0"/>
                      <w:marTop w:val="0"/>
                      <w:marBottom w:val="0"/>
                      <w:divBdr>
                        <w:top w:val="none" w:sz="0" w:space="0" w:color="auto"/>
                        <w:left w:val="none" w:sz="0" w:space="0" w:color="auto"/>
                        <w:bottom w:val="none" w:sz="0" w:space="0" w:color="auto"/>
                        <w:right w:val="none" w:sz="0" w:space="0" w:color="auto"/>
                      </w:divBdr>
                      <w:divsChild>
                        <w:div w:id="1795951264">
                          <w:marLeft w:val="0"/>
                          <w:marRight w:val="0"/>
                          <w:marTop w:val="0"/>
                          <w:marBottom w:val="0"/>
                          <w:divBdr>
                            <w:top w:val="none" w:sz="0" w:space="0" w:color="auto"/>
                            <w:left w:val="none" w:sz="0" w:space="0" w:color="auto"/>
                            <w:bottom w:val="none" w:sz="0" w:space="0" w:color="auto"/>
                            <w:right w:val="none" w:sz="0" w:space="0" w:color="auto"/>
                          </w:divBdr>
                        </w:div>
                        <w:div w:id="818230744">
                          <w:marLeft w:val="0"/>
                          <w:marRight w:val="0"/>
                          <w:marTop w:val="0"/>
                          <w:marBottom w:val="0"/>
                          <w:divBdr>
                            <w:top w:val="none" w:sz="0" w:space="0" w:color="auto"/>
                            <w:left w:val="none" w:sz="0" w:space="0" w:color="auto"/>
                            <w:bottom w:val="none" w:sz="0" w:space="0" w:color="auto"/>
                            <w:right w:val="none" w:sz="0" w:space="0" w:color="auto"/>
                          </w:divBdr>
                        </w:div>
                      </w:divsChild>
                    </w:div>
                    <w:div w:id="1511262704">
                      <w:marLeft w:val="0"/>
                      <w:marRight w:val="0"/>
                      <w:marTop w:val="0"/>
                      <w:marBottom w:val="0"/>
                      <w:divBdr>
                        <w:top w:val="none" w:sz="0" w:space="0" w:color="auto"/>
                        <w:left w:val="none" w:sz="0" w:space="0" w:color="auto"/>
                        <w:bottom w:val="none" w:sz="0" w:space="0" w:color="auto"/>
                        <w:right w:val="none" w:sz="0" w:space="0" w:color="auto"/>
                      </w:divBdr>
                      <w:divsChild>
                        <w:div w:id="1272123792">
                          <w:marLeft w:val="0"/>
                          <w:marRight w:val="0"/>
                          <w:marTop w:val="0"/>
                          <w:marBottom w:val="0"/>
                          <w:divBdr>
                            <w:top w:val="none" w:sz="0" w:space="0" w:color="auto"/>
                            <w:left w:val="none" w:sz="0" w:space="0" w:color="auto"/>
                            <w:bottom w:val="none" w:sz="0" w:space="0" w:color="auto"/>
                            <w:right w:val="none" w:sz="0" w:space="0" w:color="auto"/>
                          </w:divBdr>
                        </w:div>
                      </w:divsChild>
                    </w:div>
                    <w:div w:id="1531838480">
                      <w:marLeft w:val="0"/>
                      <w:marRight w:val="0"/>
                      <w:marTop w:val="0"/>
                      <w:marBottom w:val="0"/>
                      <w:divBdr>
                        <w:top w:val="none" w:sz="0" w:space="0" w:color="auto"/>
                        <w:left w:val="none" w:sz="0" w:space="0" w:color="auto"/>
                        <w:bottom w:val="none" w:sz="0" w:space="0" w:color="auto"/>
                        <w:right w:val="none" w:sz="0" w:space="0" w:color="auto"/>
                      </w:divBdr>
                      <w:divsChild>
                        <w:div w:id="1333413565">
                          <w:marLeft w:val="0"/>
                          <w:marRight w:val="0"/>
                          <w:marTop w:val="0"/>
                          <w:marBottom w:val="0"/>
                          <w:divBdr>
                            <w:top w:val="none" w:sz="0" w:space="0" w:color="auto"/>
                            <w:left w:val="none" w:sz="0" w:space="0" w:color="auto"/>
                            <w:bottom w:val="none" w:sz="0" w:space="0" w:color="auto"/>
                            <w:right w:val="none" w:sz="0" w:space="0" w:color="auto"/>
                          </w:divBdr>
                        </w:div>
                      </w:divsChild>
                    </w:div>
                    <w:div w:id="2111585790">
                      <w:marLeft w:val="0"/>
                      <w:marRight w:val="0"/>
                      <w:marTop w:val="0"/>
                      <w:marBottom w:val="0"/>
                      <w:divBdr>
                        <w:top w:val="none" w:sz="0" w:space="0" w:color="auto"/>
                        <w:left w:val="none" w:sz="0" w:space="0" w:color="auto"/>
                        <w:bottom w:val="none" w:sz="0" w:space="0" w:color="auto"/>
                        <w:right w:val="none" w:sz="0" w:space="0" w:color="auto"/>
                      </w:divBdr>
                      <w:divsChild>
                        <w:div w:id="1628659385">
                          <w:marLeft w:val="0"/>
                          <w:marRight w:val="0"/>
                          <w:marTop w:val="0"/>
                          <w:marBottom w:val="0"/>
                          <w:divBdr>
                            <w:top w:val="none" w:sz="0" w:space="0" w:color="auto"/>
                            <w:left w:val="none" w:sz="0" w:space="0" w:color="auto"/>
                            <w:bottom w:val="none" w:sz="0" w:space="0" w:color="auto"/>
                            <w:right w:val="none" w:sz="0" w:space="0" w:color="auto"/>
                          </w:divBdr>
                        </w:div>
                        <w:div w:id="34627434">
                          <w:marLeft w:val="0"/>
                          <w:marRight w:val="0"/>
                          <w:marTop w:val="0"/>
                          <w:marBottom w:val="0"/>
                          <w:divBdr>
                            <w:top w:val="none" w:sz="0" w:space="0" w:color="auto"/>
                            <w:left w:val="none" w:sz="0" w:space="0" w:color="auto"/>
                            <w:bottom w:val="none" w:sz="0" w:space="0" w:color="auto"/>
                            <w:right w:val="none" w:sz="0" w:space="0" w:color="auto"/>
                          </w:divBdr>
                        </w:div>
                      </w:divsChild>
                    </w:div>
                    <w:div w:id="453865794">
                      <w:marLeft w:val="0"/>
                      <w:marRight w:val="0"/>
                      <w:marTop w:val="0"/>
                      <w:marBottom w:val="0"/>
                      <w:divBdr>
                        <w:top w:val="none" w:sz="0" w:space="0" w:color="auto"/>
                        <w:left w:val="none" w:sz="0" w:space="0" w:color="auto"/>
                        <w:bottom w:val="none" w:sz="0" w:space="0" w:color="auto"/>
                        <w:right w:val="none" w:sz="0" w:space="0" w:color="auto"/>
                      </w:divBdr>
                      <w:divsChild>
                        <w:div w:id="1186402192">
                          <w:marLeft w:val="0"/>
                          <w:marRight w:val="0"/>
                          <w:marTop w:val="0"/>
                          <w:marBottom w:val="0"/>
                          <w:divBdr>
                            <w:top w:val="none" w:sz="0" w:space="0" w:color="auto"/>
                            <w:left w:val="none" w:sz="0" w:space="0" w:color="auto"/>
                            <w:bottom w:val="none" w:sz="0" w:space="0" w:color="auto"/>
                            <w:right w:val="none" w:sz="0" w:space="0" w:color="auto"/>
                          </w:divBdr>
                        </w:div>
                      </w:divsChild>
                    </w:div>
                    <w:div w:id="1702977682">
                      <w:marLeft w:val="0"/>
                      <w:marRight w:val="0"/>
                      <w:marTop w:val="0"/>
                      <w:marBottom w:val="0"/>
                      <w:divBdr>
                        <w:top w:val="none" w:sz="0" w:space="0" w:color="auto"/>
                        <w:left w:val="none" w:sz="0" w:space="0" w:color="auto"/>
                        <w:bottom w:val="none" w:sz="0" w:space="0" w:color="auto"/>
                        <w:right w:val="none" w:sz="0" w:space="0" w:color="auto"/>
                      </w:divBdr>
                      <w:divsChild>
                        <w:div w:id="526411572">
                          <w:marLeft w:val="0"/>
                          <w:marRight w:val="0"/>
                          <w:marTop w:val="0"/>
                          <w:marBottom w:val="0"/>
                          <w:divBdr>
                            <w:top w:val="none" w:sz="0" w:space="0" w:color="auto"/>
                            <w:left w:val="none" w:sz="0" w:space="0" w:color="auto"/>
                            <w:bottom w:val="none" w:sz="0" w:space="0" w:color="auto"/>
                            <w:right w:val="none" w:sz="0" w:space="0" w:color="auto"/>
                          </w:divBdr>
                        </w:div>
                      </w:divsChild>
                    </w:div>
                    <w:div w:id="1389457188">
                      <w:marLeft w:val="0"/>
                      <w:marRight w:val="0"/>
                      <w:marTop w:val="0"/>
                      <w:marBottom w:val="0"/>
                      <w:divBdr>
                        <w:top w:val="none" w:sz="0" w:space="0" w:color="auto"/>
                        <w:left w:val="none" w:sz="0" w:space="0" w:color="auto"/>
                        <w:bottom w:val="none" w:sz="0" w:space="0" w:color="auto"/>
                        <w:right w:val="none" w:sz="0" w:space="0" w:color="auto"/>
                      </w:divBdr>
                      <w:divsChild>
                        <w:div w:id="2017685075">
                          <w:marLeft w:val="0"/>
                          <w:marRight w:val="0"/>
                          <w:marTop w:val="0"/>
                          <w:marBottom w:val="0"/>
                          <w:divBdr>
                            <w:top w:val="none" w:sz="0" w:space="0" w:color="auto"/>
                            <w:left w:val="none" w:sz="0" w:space="0" w:color="auto"/>
                            <w:bottom w:val="none" w:sz="0" w:space="0" w:color="auto"/>
                            <w:right w:val="none" w:sz="0" w:space="0" w:color="auto"/>
                          </w:divBdr>
                        </w:div>
                        <w:div w:id="2108427480">
                          <w:marLeft w:val="0"/>
                          <w:marRight w:val="0"/>
                          <w:marTop w:val="0"/>
                          <w:marBottom w:val="0"/>
                          <w:divBdr>
                            <w:top w:val="none" w:sz="0" w:space="0" w:color="auto"/>
                            <w:left w:val="none" w:sz="0" w:space="0" w:color="auto"/>
                            <w:bottom w:val="none" w:sz="0" w:space="0" w:color="auto"/>
                            <w:right w:val="none" w:sz="0" w:space="0" w:color="auto"/>
                          </w:divBdr>
                        </w:div>
                      </w:divsChild>
                    </w:div>
                    <w:div w:id="1631475154">
                      <w:marLeft w:val="0"/>
                      <w:marRight w:val="0"/>
                      <w:marTop w:val="0"/>
                      <w:marBottom w:val="0"/>
                      <w:divBdr>
                        <w:top w:val="none" w:sz="0" w:space="0" w:color="auto"/>
                        <w:left w:val="none" w:sz="0" w:space="0" w:color="auto"/>
                        <w:bottom w:val="none" w:sz="0" w:space="0" w:color="auto"/>
                        <w:right w:val="none" w:sz="0" w:space="0" w:color="auto"/>
                      </w:divBdr>
                      <w:divsChild>
                        <w:div w:id="1700157408">
                          <w:marLeft w:val="0"/>
                          <w:marRight w:val="0"/>
                          <w:marTop w:val="0"/>
                          <w:marBottom w:val="0"/>
                          <w:divBdr>
                            <w:top w:val="none" w:sz="0" w:space="0" w:color="auto"/>
                            <w:left w:val="none" w:sz="0" w:space="0" w:color="auto"/>
                            <w:bottom w:val="none" w:sz="0" w:space="0" w:color="auto"/>
                            <w:right w:val="none" w:sz="0" w:space="0" w:color="auto"/>
                          </w:divBdr>
                        </w:div>
                      </w:divsChild>
                    </w:div>
                    <w:div w:id="126123586">
                      <w:marLeft w:val="0"/>
                      <w:marRight w:val="0"/>
                      <w:marTop w:val="0"/>
                      <w:marBottom w:val="0"/>
                      <w:divBdr>
                        <w:top w:val="none" w:sz="0" w:space="0" w:color="auto"/>
                        <w:left w:val="none" w:sz="0" w:space="0" w:color="auto"/>
                        <w:bottom w:val="none" w:sz="0" w:space="0" w:color="auto"/>
                        <w:right w:val="none" w:sz="0" w:space="0" w:color="auto"/>
                      </w:divBdr>
                      <w:divsChild>
                        <w:div w:id="2002805964">
                          <w:marLeft w:val="0"/>
                          <w:marRight w:val="0"/>
                          <w:marTop w:val="0"/>
                          <w:marBottom w:val="0"/>
                          <w:divBdr>
                            <w:top w:val="none" w:sz="0" w:space="0" w:color="auto"/>
                            <w:left w:val="none" w:sz="0" w:space="0" w:color="auto"/>
                            <w:bottom w:val="none" w:sz="0" w:space="0" w:color="auto"/>
                            <w:right w:val="none" w:sz="0" w:space="0" w:color="auto"/>
                          </w:divBdr>
                        </w:div>
                      </w:divsChild>
                    </w:div>
                    <w:div w:id="2064526181">
                      <w:marLeft w:val="0"/>
                      <w:marRight w:val="0"/>
                      <w:marTop w:val="0"/>
                      <w:marBottom w:val="0"/>
                      <w:divBdr>
                        <w:top w:val="none" w:sz="0" w:space="0" w:color="auto"/>
                        <w:left w:val="none" w:sz="0" w:space="0" w:color="auto"/>
                        <w:bottom w:val="none" w:sz="0" w:space="0" w:color="auto"/>
                        <w:right w:val="none" w:sz="0" w:space="0" w:color="auto"/>
                      </w:divBdr>
                      <w:divsChild>
                        <w:div w:id="1761171974">
                          <w:marLeft w:val="0"/>
                          <w:marRight w:val="0"/>
                          <w:marTop w:val="0"/>
                          <w:marBottom w:val="0"/>
                          <w:divBdr>
                            <w:top w:val="none" w:sz="0" w:space="0" w:color="auto"/>
                            <w:left w:val="none" w:sz="0" w:space="0" w:color="auto"/>
                            <w:bottom w:val="none" w:sz="0" w:space="0" w:color="auto"/>
                            <w:right w:val="none" w:sz="0" w:space="0" w:color="auto"/>
                          </w:divBdr>
                        </w:div>
                        <w:div w:id="1034118224">
                          <w:marLeft w:val="0"/>
                          <w:marRight w:val="0"/>
                          <w:marTop w:val="0"/>
                          <w:marBottom w:val="0"/>
                          <w:divBdr>
                            <w:top w:val="none" w:sz="0" w:space="0" w:color="auto"/>
                            <w:left w:val="none" w:sz="0" w:space="0" w:color="auto"/>
                            <w:bottom w:val="none" w:sz="0" w:space="0" w:color="auto"/>
                            <w:right w:val="none" w:sz="0" w:space="0" w:color="auto"/>
                          </w:divBdr>
                        </w:div>
                      </w:divsChild>
                    </w:div>
                    <w:div w:id="842747229">
                      <w:marLeft w:val="0"/>
                      <w:marRight w:val="0"/>
                      <w:marTop w:val="0"/>
                      <w:marBottom w:val="0"/>
                      <w:divBdr>
                        <w:top w:val="none" w:sz="0" w:space="0" w:color="auto"/>
                        <w:left w:val="none" w:sz="0" w:space="0" w:color="auto"/>
                        <w:bottom w:val="none" w:sz="0" w:space="0" w:color="auto"/>
                        <w:right w:val="none" w:sz="0" w:space="0" w:color="auto"/>
                      </w:divBdr>
                      <w:divsChild>
                        <w:div w:id="175204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19fa53-2e7c-4bbe-bb16-ab30e7fe32ea" xsi:nil="true"/>
    <lcf76f155ced4ddcb4097134ff3c332f xmlns="2244b18d-8e06-435e-b0c8-9148f3190dc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369C0EA0D1BB944BD2D68257B00EE03" ma:contentTypeVersion="11" ma:contentTypeDescription="Umožňuje vytvoriť nový dokument." ma:contentTypeScope="" ma:versionID="febae7956c5230c3813510cf94f7153b">
  <xsd:schema xmlns:xsd="http://www.w3.org/2001/XMLSchema" xmlns:xs="http://www.w3.org/2001/XMLSchema" xmlns:p="http://schemas.microsoft.com/office/2006/metadata/properties" xmlns:ns2="2244b18d-8e06-435e-b0c8-9148f3190dc8" xmlns:ns3="4019fa53-2e7c-4bbe-bb16-ab30e7fe32ea" targetNamespace="http://schemas.microsoft.com/office/2006/metadata/properties" ma:root="true" ma:fieldsID="4b50b5c101a0228f6e398ca581f6d4b8" ns2:_="" ns3:_="">
    <xsd:import namespace="2244b18d-8e06-435e-b0c8-9148f3190dc8"/>
    <xsd:import namespace="4019fa53-2e7c-4bbe-bb16-ab30e7fe32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4b18d-8e06-435e-b0c8-9148f319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6154c7fe-93af-485f-9c5e-fd1a8240ac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9fa53-2e7c-4bbe-bb16-ab30e7fe32ea"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4" nillable="true" ma:displayName="Taxonomy Catch All Column" ma:hidden="true" ma:list="{584b3963-1a91-4c63-9a38-63b448f1b055}" ma:internalName="TaxCatchAll" ma:showField="CatchAllData" ma:web="4019fa53-2e7c-4bbe-bb16-ab30e7fe32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C52B99-5C2B-4CF2-ABA5-E6DF6B935E6C}">
  <ds:schemaRefs>
    <ds:schemaRef ds:uri="http://schemas.microsoft.com/office/2006/metadata/properties"/>
    <ds:schemaRef ds:uri="http://schemas.microsoft.com/office/infopath/2007/PartnerControls"/>
    <ds:schemaRef ds:uri="4019fa53-2e7c-4bbe-bb16-ab30e7fe32ea"/>
    <ds:schemaRef ds:uri="2244b18d-8e06-435e-b0c8-9148f3190dc8"/>
  </ds:schemaRefs>
</ds:datastoreItem>
</file>

<file path=customXml/itemProps2.xml><?xml version="1.0" encoding="utf-8"?>
<ds:datastoreItem xmlns:ds="http://schemas.openxmlformats.org/officeDocument/2006/customXml" ds:itemID="{8DC8EC9D-704A-41B3-8C3C-1E7B3BE60A9C}">
  <ds:schemaRefs>
    <ds:schemaRef ds:uri="http://schemas.microsoft.com/sharepoint/v3/contenttype/forms"/>
  </ds:schemaRefs>
</ds:datastoreItem>
</file>

<file path=customXml/itemProps3.xml><?xml version="1.0" encoding="utf-8"?>
<ds:datastoreItem xmlns:ds="http://schemas.openxmlformats.org/officeDocument/2006/customXml" ds:itemID="{5AB4C1BD-11C7-4692-8E7F-86535DDDE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4b18d-8e06-435e-b0c8-9148f3190dc8"/>
    <ds:schemaRef ds:uri="4019fa53-2e7c-4bbe-bb16-ab30e7fe3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2899</Words>
  <Characters>16526</Characters>
  <Application>Microsoft Office Word</Application>
  <DocSecurity>0</DocSecurity>
  <Lines>137</Lines>
  <Paragraphs>38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T.</dc:creator>
  <cp:keywords/>
  <dc:description/>
  <cp:lastModifiedBy>Marcela T.</cp:lastModifiedBy>
  <cp:revision>22</cp:revision>
  <cp:lastPrinted>2023-06-15T17:19:00Z</cp:lastPrinted>
  <dcterms:created xsi:type="dcterms:W3CDTF">2023-06-15T16:02:00Z</dcterms:created>
  <dcterms:modified xsi:type="dcterms:W3CDTF">2023-07-21T15:56:00Z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0x0101007369C0EA0D1BB944BD2D68257B00EE03</vt:lpwstr>
  </property>
  <property fmtid="{D5CDD505-2E9C-101B-9397-08002B2CF9AE}" pid="3" name="MediaServiceImageTags">
    <vt:lpwstr/>
  </property>
</Properties>
</file>